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BCF" w:rsidRPr="00494BCF" w:rsidRDefault="00494BCF" w:rsidP="00494BCF">
      <w:pPr>
        <w:tabs>
          <w:tab w:val="right" w:pos="20000"/>
        </w:tabs>
        <w:spacing w:after="0"/>
        <w:rPr>
          <w:rFonts w:ascii="Arial" w:eastAsia="MS Mincho" w:hAnsi="Arial" w:cs="Arial"/>
          <w:b/>
          <w:noProof/>
          <w:sz w:val="24"/>
          <w:szCs w:val="24"/>
        </w:rPr>
      </w:pPr>
      <w:bookmarkStart w:id="0" w:name="OLE_LINK15"/>
      <w:bookmarkStart w:id="1" w:name="_Hlk84666062"/>
      <w:r w:rsidRPr="00494BCF">
        <w:rPr>
          <w:rFonts w:ascii="Arial" w:eastAsia="MS Mincho" w:hAnsi="Arial"/>
          <w:b/>
          <w:noProof/>
          <w:sz w:val="24"/>
        </w:rPr>
        <w:t>3GPP TSG-</w:t>
      </w:r>
      <w:r w:rsidRPr="00494BCF">
        <w:rPr>
          <w:rFonts w:ascii="Arial" w:eastAsia="MS Mincho" w:hAnsi="Arial"/>
          <w:b/>
          <w:noProof/>
          <w:sz w:val="24"/>
          <w:lang w:eastAsia="zh-CN"/>
        </w:rPr>
        <w:t>RAN WG4</w:t>
      </w:r>
      <w:r w:rsidRPr="00494BCF">
        <w:rPr>
          <w:rFonts w:ascii="Arial" w:eastAsia="MS Mincho" w:hAnsi="Arial"/>
          <w:b/>
          <w:noProof/>
          <w:sz w:val="24"/>
        </w:rPr>
        <w:t xml:space="preserve"> Meetin</w:t>
      </w:r>
      <w:r w:rsidRPr="00494BCF">
        <w:rPr>
          <w:rFonts w:ascii="Arial" w:eastAsia="MS Mincho" w:hAnsi="Arial"/>
          <w:b/>
          <w:noProof/>
          <w:sz w:val="24"/>
          <w:lang w:eastAsia="zh-CN"/>
        </w:rPr>
        <w:t>g #109</w:t>
      </w:r>
      <w:r w:rsidRPr="00494BCF">
        <w:rPr>
          <w:rFonts w:ascii="Arial" w:eastAsia="MS Mincho" w:hAnsi="Arial" w:cs="Arial"/>
          <w:b/>
          <w:noProof/>
          <w:sz w:val="24"/>
          <w:szCs w:val="24"/>
        </w:rPr>
        <w:tab/>
      </w:r>
      <w:r w:rsidR="00943C91" w:rsidRPr="00943C91">
        <w:rPr>
          <w:rFonts w:ascii="Arial" w:hAnsi="Arial" w:cs="Arial"/>
          <w:b/>
          <w:noProof/>
          <w:sz w:val="24"/>
          <w:szCs w:val="24"/>
          <w:lang w:eastAsia="zh-CN"/>
        </w:rPr>
        <w:t>R4-2320230</w:t>
      </w:r>
      <w:bookmarkStart w:id="2" w:name="_GoBack"/>
      <w:bookmarkEnd w:id="2"/>
    </w:p>
    <w:bookmarkEnd w:id="0"/>
    <w:p w:rsidR="00494BCF" w:rsidRPr="00494BCF" w:rsidRDefault="00494BCF" w:rsidP="00494BCF">
      <w:pPr>
        <w:spacing w:after="120"/>
        <w:outlineLvl w:val="0"/>
        <w:rPr>
          <w:rFonts w:ascii="Arial" w:eastAsia="MS Mincho" w:hAnsi="Arial"/>
          <w:b/>
          <w:noProof/>
          <w:sz w:val="24"/>
        </w:rPr>
      </w:pPr>
      <w:r w:rsidRPr="00494BCF">
        <w:rPr>
          <w:rFonts w:ascii="Arial" w:eastAsia="MS Mincho" w:hAnsi="Arial"/>
          <w:b/>
          <w:noProof/>
          <w:sz w:val="24"/>
        </w:rPr>
        <w:t>Chicago, 13</w:t>
      </w:r>
      <w:r w:rsidRPr="00494BCF">
        <w:rPr>
          <w:rFonts w:ascii="Arial" w:eastAsia="MS Mincho" w:hAnsi="Arial"/>
          <w:b/>
          <w:noProof/>
          <w:sz w:val="24"/>
          <w:vertAlign w:val="superscript"/>
        </w:rPr>
        <w:t>th</w:t>
      </w:r>
      <w:r w:rsidRPr="00494BCF">
        <w:rPr>
          <w:rFonts w:ascii="Arial" w:eastAsia="MS Mincho" w:hAnsi="Arial"/>
          <w:b/>
          <w:noProof/>
          <w:sz w:val="24"/>
        </w:rPr>
        <w:t xml:space="preserve"> - 17</w:t>
      </w:r>
      <w:r w:rsidRPr="00494BCF">
        <w:rPr>
          <w:rFonts w:ascii="Arial" w:eastAsia="MS Mincho" w:hAnsi="Arial"/>
          <w:b/>
          <w:noProof/>
          <w:sz w:val="24"/>
          <w:vertAlign w:val="superscript"/>
        </w:rPr>
        <w:t>th</w:t>
      </w:r>
      <w:r w:rsidRPr="00494BCF">
        <w:rPr>
          <w:rFonts w:ascii="Arial" w:eastAsia="MS Mincho" w:hAnsi="Arial"/>
          <w:b/>
          <w:noProof/>
          <w:sz w:val="24"/>
        </w:rPr>
        <w:t xml:space="preserve"> Nov, 2023</w:t>
      </w:r>
      <w:bookmarkEnd w:id="1"/>
    </w:p>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2DCA" w:rsidRPr="00F12DCA">
        <w:rPr>
          <w:rFonts w:ascii="Arial" w:hAnsi="Arial"/>
          <w:sz w:val="24"/>
          <w:lang w:val="en-US" w:eastAsia="zh-CN"/>
        </w:rPr>
        <w:t xml:space="preserve">Discussion on </w:t>
      </w:r>
      <w:r w:rsidR="001150DB">
        <w:rPr>
          <w:rFonts w:ascii="Arial" w:hAnsi="Arial"/>
          <w:sz w:val="24"/>
          <w:lang w:val="en-US" w:eastAsia="zh-CN"/>
        </w:rPr>
        <w:t>BS</w:t>
      </w:r>
      <w:r w:rsidR="00F12DCA" w:rsidRPr="00F12DCA">
        <w:rPr>
          <w:rFonts w:ascii="Arial" w:hAnsi="Arial"/>
          <w:sz w:val="24"/>
          <w:lang w:val="en-US" w:eastAsia="zh-CN"/>
        </w:rPr>
        <w:t xml:space="preserve"> demodulation requirements for MIMO evolution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943C91" w:rsidRPr="00943C91">
        <w:rPr>
          <w:rFonts w:ascii="Arial" w:hAnsi="Arial"/>
          <w:sz w:val="24"/>
          <w:lang w:val="pt-BR"/>
        </w:rPr>
        <w:t>8.29.4.2</w:t>
      </w:r>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w:t>
      </w:r>
      <w:r w:rsidR="00494BCF">
        <w:rPr>
          <w:lang w:eastAsia="zh-CN"/>
        </w:rPr>
        <w:t>4</w:t>
      </w:r>
      <w:r>
        <w:rPr>
          <w:lang w:eastAsia="zh-CN"/>
        </w:rPr>
        <w:t>#</w:t>
      </w:r>
      <w:r w:rsidR="00494BCF">
        <w:rPr>
          <w:lang w:eastAsia="zh-CN"/>
        </w:rPr>
        <w:t>10</w:t>
      </w:r>
      <w:r w:rsidR="00CA1F8F">
        <w:rPr>
          <w:lang w:eastAsia="zh-CN"/>
        </w:rPr>
        <w:t>8</w:t>
      </w:r>
      <w:r w:rsidR="00494BCF">
        <w:rPr>
          <w:rFonts w:hint="eastAsia"/>
          <w:lang w:eastAsia="zh-CN"/>
        </w:rPr>
        <w:t>b</w:t>
      </w:r>
      <w:r>
        <w:rPr>
          <w:lang w:eastAsia="zh-CN"/>
        </w:rPr>
        <w:t xml:space="preserve"> meeting, </w:t>
      </w:r>
      <w:r w:rsidR="00494BCF" w:rsidRPr="00494BCF">
        <w:rPr>
          <w:lang w:eastAsia="zh-CN"/>
        </w:rPr>
        <w:t>WF</w:t>
      </w:r>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CA38D5" w:rsidRPr="00CA38D5">
        <w:rPr>
          <w:lang w:eastAsia="zh-CN"/>
        </w:rPr>
        <w:t xml:space="preserve">on </w:t>
      </w:r>
      <w:r w:rsidR="00494BCF" w:rsidRPr="00494BCF">
        <w:rPr>
          <w:lang w:eastAsia="zh-CN"/>
        </w:rPr>
        <w:t>NR_MIMO_evo_DL_UL_demod</w:t>
      </w:r>
      <w:r>
        <w:rPr>
          <w:lang w:eastAsia="zh-CN"/>
        </w:rPr>
        <w:t xml:space="preserve"> was approved. </w:t>
      </w:r>
      <w:r>
        <w:rPr>
          <w:lang w:val="en-US" w:eastAsia="zh-CN"/>
        </w:rPr>
        <w:t xml:space="preserve">In this contribution, we share our views about </w:t>
      </w:r>
      <w:r w:rsidR="001150DB">
        <w:rPr>
          <w:lang w:val="en-US" w:eastAsia="zh-CN"/>
        </w:rPr>
        <w:t>BS</w:t>
      </w:r>
      <w:r w:rsidR="00F0567D" w:rsidRPr="00F0567D">
        <w:rPr>
          <w:lang w:val="en-US" w:eastAsia="zh-CN"/>
        </w:rPr>
        <w:t xml:space="preserve"> demodulation requirements for MIMO evolution</w:t>
      </w:r>
      <w:r>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B67B52" w:rsidRPr="00B67B52" w:rsidRDefault="00CA38D5" w:rsidP="00B67B52">
      <w:pPr>
        <w:pStyle w:val="2"/>
        <w:rPr>
          <w:lang w:val="en-US" w:eastAsia="zh-CN"/>
        </w:rPr>
      </w:pPr>
      <w:r>
        <w:rPr>
          <w:rFonts w:hint="eastAsia"/>
          <w:lang w:val="en-US" w:eastAsia="zh-CN"/>
        </w:rPr>
        <w:t>T</w:t>
      </w:r>
      <w:r>
        <w:rPr>
          <w:lang w:val="en-US" w:eastAsia="zh-CN"/>
        </w:rPr>
        <w:t>est scope</w:t>
      </w:r>
    </w:p>
    <w:p w:rsidR="007060F3" w:rsidRDefault="00F477E6" w:rsidP="00F477E6">
      <w:pPr>
        <w:pStyle w:val="3"/>
        <w:rPr>
          <w:lang w:val="en-US"/>
        </w:rPr>
      </w:pPr>
      <w:r>
        <w:rPr>
          <w:lang w:val="en-US"/>
        </w:rPr>
        <w:t>I</w:t>
      </w:r>
      <w:r w:rsidRPr="00F477E6">
        <w:rPr>
          <w:lang w:val="en-US"/>
        </w:rPr>
        <w:t>ncreased number of orthogonal DMRS ports</w:t>
      </w:r>
    </w:p>
    <w:tbl>
      <w:tblPr>
        <w:tblStyle w:val="af0"/>
        <w:tblW w:w="0" w:type="auto"/>
        <w:tblLook w:val="04A0" w:firstRow="1" w:lastRow="0" w:firstColumn="1" w:lastColumn="0" w:noHBand="0" w:noVBand="1"/>
      </w:tblPr>
      <w:tblGrid>
        <w:gridCol w:w="10456"/>
      </w:tblGrid>
      <w:tr w:rsidR="00F477E6" w:rsidRPr="00F477E6" w:rsidTr="00F477E6">
        <w:tc>
          <w:tcPr>
            <w:tcW w:w="10456" w:type="dxa"/>
          </w:tcPr>
          <w:p w:rsidR="00F477E6" w:rsidRPr="00F477E6" w:rsidRDefault="00F477E6" w:rsidP="00F477E6">
            <w:pPr>
              <w:overflowPunct w:val="0"/>
              <w:autoSpaceDE w:val="0"/>
              <w:autoSpaceDN w:val="0"/>
              <w:adjustRightInd w:val="0"/>
              <w:textAlignment w:val="baseline"/>
              <w:rPr>
                <w:rFonts w:eastAsia="等线"/>
                <w:b/>
                <w:i/>
                <w:lang w:val="en-US" w:eastAsia="zh-CN"/>
              </w:rPr>
            </w:pPr>
            <w:r w:rsidRPr="00F477E6">
              <w:rPr>
                <w:rFonts w:eastAsia="等线"/>
                <w:b/>
                <w:i/>
                <w:lang w:val="en-US" w:eastAsia="zh-CN"/>
              </w:rPr>
              <w:t xml:space="preserve">Agreement: </w:t>
            </w:r>
          </w:p>
          <w:p w:rsidR="00F477E6" w:rsidRPr="00F477E6" w:rsidRDefault="00F477E6" w:rsidP="00F477E6">
            <w:pPr>
              <w:numPr>
                <w:ilvl w:val="0"/>
                <w:numId w:val="21"/>
              </w:numPr>
              <w:overflowPunct w:val="0"/>
              <w:autoSpaceDE w:val="0"/>
              <w:autoSpaceDN w:val="0"/>
              <w:adjustRightInd w:val="0"/>
              <w:textAlignment w:val="baseline"/>
              <w:rPr>
                <w:rFonts w:eastAsia="等线"/>
                <w:i/>
                <w:lang w:val="en-US" w:eastAsia="zh-CN"/>
              </w:rPr>
            </w:pPr>
            <w:r w:rsidRPr="00F477E6">
              <w:rPr>
                <w:rFonts w:eastAsia="等线"/>
                <w:i/>
                <w:lang w:val="en-US" w:eastAsia="zh-CN"/>
              </w:rPr>
              <w:t>Introduce PUSCH demodulation requirements for Rel-18 enhanced DMRS ports. Select limited case(s) from legacy PUSCH cases to reuse the test configurations, but change the DRMS port configuration to configure the new defined DMRS ports for no more than 2 DMRS ports with introducing test applicability rule.</w:t>
            </w:r>
          </w:p>
          <w:p w:rsidR="00F477E6" w:rsidRPr="00F477E6" w:rsidRDefault="00F477E6" w:rsidP="00F477E6">
            <w:pPr>
              <w:numPr>
                <w:ilvl w:val="3"/>
                <w:numId w:val="22"/>
              </w:numPr>
              <w:overflowPunct w:val="0"/>
              <w:autoSpaceDE w:val="0"/>
              <w:autoSpaceDN w:val="0"/>
              <w:adjustRightInd w:val="0"/>
              <w:textAlignment w:val="baseline"/>
              <w:rPr>
                <w:rFonts w:eastAsia="等线"/>
                <w:i/>
                <w:lang w:val="en-US" w:eastAsia="zh-CN"/>
              </w:rPr>
            </w:pPr>
            <w:r w:rsidRPr="00F477E6">
              <w:rPr>
                <w:rFonts w:eastAsia="Times New Roman"/>
                <w:i/>
                <w:lang w:eastAsia="zh-CN"/>
              </w:rPr>
              <w:t>Applicability</w:t>
            </w:r>
            <w:r w:rsidRPr="00F477E6">
              <w:rPr>
                <w:rFonts w:eastAsia="等线"/>
                <w:i/>
                <w:lang w:val="en-US" w:eastAsia="zh-CN"/>
              </w:rPr>
              <w:t xml:space="preserve"> rule to be defined that BS can skip the legacy case if BS has passed the case with the same configuration but using new DMRS ports</w:t>
            </w:r>
          </w:p>
          <w:p w:rsidR="00F477E6" w:rsidRPr="00F477E6" w:rsidRDefault="00F477E6" w:rsidP="00F477E6">
            <w:pPr>
              <w:numPr>
                <w:ilvl w:val="3"/>
                <w:numId w:val="22"/>
              </w:numPr>
              <w:overflowPunct w:val="0"/>
              <w:autoSpaceDE w:val="0"/>
              <w:autoSpaceDN w:val="0"/>
              <w:adjustRightInd w:val="0"/>
              <w:textAlignment w:val="baseline"/>
              <w:rPr>
                <w:rFonts w:eastAsia="等线"/>
                <w:i/>
                <w:lang w:val="en-US" w:eastAsia="zh-CN"/>
              </w:rPr>
            </w:pPr>
            <w:r w:rsidRPr="00F477E6">
              <w:rPr>
                <w:rFonts w:eastAsia="Times New Roman"/>
                <w:i/>
                <w:lang w:eastAsia="zh-CN"/>
              </w:rPr>
              <w:t xml:space="preserve">Companies are encouraged to propose the test case(s) to be reused. </w:t>
            </w:r>
          </w:p>
        </w:tc>
      </w:tr>
    </w:tbl>
    <w:p w:rsidR="00F477E6" w:rsidRPr="00F477E6" w:rsidRDefault="00F477E6" w:rsidP="00F477E6">
      <w:pPr>
        <w:rPr>
          <w:lang w:val="en-US"/>
        </w:rPr>
      </w:pPr>
    </w:p>
    <w:p w:rsidR="009E267D" w:rsidRDefault="009E267D" w:rsidP="00D540E6">
      <w:pPr>
        <w:rPr>
          <w:lang w:val="en-US" w:eastAsia="zh-CN"/>
        </w:rPr>
      </w:pPr>
      <w:r>
        <w:rPr>
          <w:rFonts w:hint="eastAsia"/>
          <w:lang w:val="en-US" w:eastAsia="zh-CN"/>
        </w:rPr>
        <w:t>F</w:t>
      </w:r>
      <w:r>
        <w:rPr>
          <w:lang w:val="en-US" w:eastAsia="zh-CN"/>
        </w:rPr>
        <w:t xml:space="preserve">or the case selection, </w:t>
      </w:r>
      <w:r w:rsidR="00952F95">
        <w:rPr>
          <w:lang w:val="en-US" w:eastAsia="zh-CN"/>
        </w:rPr>
        <w:t>t</w:t>
      </w:r>
      <w:r w:rsidR="00952F95" w:rsidRPr="00952F95">
        <w:rPr>
          <w:lang w:val="en-US" w:eastAsia="zh-CN"/>
        </w:rPr>
        <w:t>o ensure the total number of cases not changed</w:t>
      </w:r>
      <w:r>
        <w:rPr>
          <w:lang w:val="en-US" w:eastAsia="zh-CN"/>
        </w:rPr>
        <w:t xml:space="preserve">, all </w:t>
      </w:r>
      <w:r w:rsidR="00890941" w:rsidRPr="00890941">
        <w:rPr>
          <w:lang w:val="en-US" w:eastAsia="zh-CN"/>
        </w:rPr>
        <w:t>CBW</w:t>
      </w:r>
      <w:r w:rsidR="00952F95">
        <w:rPr>
          <w:lang w:val="en-US" w:eastAsia="zh-CN"/>
        </w:rPr>
        <w:t xml:space="preserve">, all SCS </w:t>
      </w:r>
      <w:r>
        <w:rPr>
          <w:lang w:val="en-US" w:eastAsia="zh-CN"/>
        </w:rPr>
        <w:t>and all PUSCH mapping type should be covered.</w:t>
      </w:r>
      <w:r w:rsidR="00952F95">
        <w:rPr>
          <w:lang w:val="en-US" w:eastAsia="zh-CN"/>
        </w:rPr>
        <w:t xml:space="preserve"> For each combination</w:t>
      </w:r>
      <w:r w:rsidR="00890941">
        <w:rPr>
          <w:lang w:val="en-US" w:eastAsia="zh-CN"/>
        </w:rPr>
        <w:t xml:space="preserve"> of</w:t>
      </w:r>
      <w:r w:rsidR="00890941" w:rsidRPr="00890941">
        <w:t xml:space="preserve"> </w:t>
      </w:r>
      <w:r w:rsidR="00890941" w:rsidRPr="00890941">
        <w:rPr>
          <w:lang w:val="en-US" w:eastAsia="zh-CN"/>
        </w:rPr>
        <w:t>CBW, SCS and PUSCH mapping type</w:t>
      </w:r>
      <w:r w:rsidR="00952F95">
        <w:rPr>
          <w:lang w:val="en-US" w:eastAsia="zh-CN"/>
        </w:rPr>
        <w:t xml:space="preserve">, </w:t>
      </w:r>
      <w:r w:rsidR="00890941">
        <w:rPr>
          <w:lang w:val="en-US" w:eastAsia="zh-CN"/>
        </w:rPr>
        <w:t>the cases can be further down-selected as Table 2.1.1-1.</w:t>
      </w:r>
    </w:p>
    <w:p w:rsidR="00890941" w:rsidRPr="00890941" w:rsidRDefault="00890941" w:rsidP="00890941">
      <w:pPr>
        <w:pStyle w:val="TH"/>
        <w:rPr>
          <w:lang w:val="en-US" w:eastAsia="zh-CN"/>
        </w:rPr>
      </w:pPr>
      <w:r w:rsidRPr="00890941">
        <w:rPr>
          <w:rFonts w:hint="eastAsia"/>
          <w:lang w:val="en-US" w:eastAsia="zh-CN"/>
        </w:rPr>
        <w:t>T</w:t>
      </w:r>
      <w:r w:rsidRPr="00890941">
        <w:rPr>
          <w:lang w:val="en-US" w:eastAsia="zh-CN"/>
        </w:rPr>
        <w:t>able 2.1.1-1 Down-selected cases for each</w:t>
      </w:r>
      <w:r w:rsidRPr="00890941">
        <w:rPr>
          <w:lang w:val="en-US"/>
        </w:rPr>
        <w:t xml:space="preserve"> </w:t>
      </w:r>
      <w:r w:rsidRPr="00890941">
        <w:rPr>
          <w:lang w:val="en-US" w:eastAsia="zh-CN"/>
        </w:rPr>
        <w:t xml:space="preserve">combination of </w:t>
      </w:r>
      <w:r>
        <w:rPr>
          <w:lang w:val="en-US" w:eastAsia="zh-CN"/>
        </w:rPr>
        <w:t>CBW</w:t>
      </w:r>
      <w:r w:rsidRPr="00890941">
        <w:rPr>
          <w:lang w:val="en-US" w:eastAsia="zh-CN"/>
        </w:rPr>
        <w:t>, SCS and PUSCH mapping type</w:t>
      </w:r>
    </w:p>
    <w:tbl>
      <w:tblPr>
        <w:tblStyle w:val="TableGrid7"/>
        <w:tblW w:w="0" w:type="auto"/>
        <w:jc w:val="center"/>
        <w:tblLook w:val="04A0" w:firstRow="1" w:lastRow="0" w:firstColumn="1" w:lastColumn="0" w:noHBand="0" w:noVBand="1"/>
      </w:tblPr>
      <w:tblGrid>
        <w:gridCol w:w="1477"/>
        <w:gridCol w:w="1485"/>
        <w:gridCol w:w="984"/>
        <w:gridCol w:w="2376"/>
        <w:gridCol w:w="1891"/>
        <w:gridCol w:w="616"/>
        <w:gridCol w:w="1627"/>
      </w:tblGrid>
      <w:tr w:rsidR="00952F95" w:rsidRPr="00952F95" w:rsidTr="00952F95">
        <w:trPr>
          <w:jc w:val="center"/>
        </w:trPr>
        <w:tc>
          <w:tcPr>
            <w:tcW w:w="0" w:type="auto"/>
            <w:vAlign w:val="center"/>
          </w:tcPr>
          <w:p w:rsidR="00952F95" w:rsidRPr="00952F95" w:rsidRDefault="00952F95" w:rsidP="00952F95">
            <w:pPr>
              <w:pStyle w:val="TAH"/>
              <w:rPr>
                <w:rFonts w:eastAsia="等线"/>
              </w:rPr>
            </w:pPr>
            <w:r w:rsidRPr="00952F95">
              <w:rPr>
                <w:rFonts w:eastAsia="等线"/>
              </w:rPr>
              <w:t xml:space="preserve">Number of </w:t>
            </w:r>
            <w:r w:rsidRPr="00952F95">
              <w:rPr>
                <w:rFonts w:eastAsia="等线"/>
                <w:lang w:eastAsia="zh-CN"/>
              </w:rPr>
              <w:t>T</w:t>
            </w:r>
            <w:r w:rsidRPr="00952F95">
              <w:rPr>
                <w:rFonts w:eastAsia="等线"/>
              </w:rPr>
              <w:t>X antennas</w:t>
            </w:r>
          </w:p>
        </w:tc>
        <w:tc>
          <w:tcPr>
            <w:tcW w:w="0" w:type="auto"/>
            <w:vAlign w:val="center"/>
          </w:tcPr>
          <w:p w:rsidR="00952F95" w:rsidRPr="00952F95" w:rsidRDefault="00952F95" w:rsidP="00952F95">
            <w:pPr>
              <w:pStyle w:val="TAH"/>
              <w:rPr>
                <w:rFonts w:eastAsia="等线"/>
              </w:rPr>
            </w:pPr>
            <w:r w:rsidRPr="00952F95">
              <w:rPr>
                <w:rFonts w:eastAsia="等线"/>
              </w:rPr>
              <w:t>Number of RX antennas</w:t>
            </w:r>
          </w:p>
        </w:tc>
        <w:tc>
          <w:tcPr>
            <w:tcW w:w="0" w:type="auto"/>
            <w:vAlign w:val="center"/>
          </w:tcPr>
          <w:p w:rsidR="00952F95" w:rsidRPr="00952F95" w:rsidRDefault="00952F95" w:rsidP="00952F95">
            <w:pPr>
              <w:pStyle w:val="TAH"/>
              <w:rPr>
                <w:rFonts w:eastAsia="等线"/>
              </w:rPr>
            </w:pPr>
            <w:r w:rsidRPr="00952F95">
              <w:rPr>
                <w:rFonts w:eastAsia="等线"/>
              </w:rPr>
              <w:t>Cyclic prefix</w:t>
            </w:r>
          </w:p>
        </w:tc>
        <w:tc>
          <w:tcPr>
            <w:tcW w:w="0" w:type="auto"/>
            <w:vAlign w:val="center"/>
          </w:tcPr>
          <w:p w:rsidR="00952F95" w:rsidRPr="00952F95" w:rsidRDefault="00952F95" w:rsidP="00952F95">
            <w:pPr>
              <w:pStyle w:val="TAH"/>
              <w:rPr>
                <w:rFonts w:eastAsia="等线"/>
                <w:lang w:val="fr-FR"/>
              </w:rPr>
            </w:pPr>
            <w:r w:rsidRPr="00952F95">
              <w:rPr>
                <w:rFonts w:eastAsia="等线"/>
                <w:lang w:val="fr-FR"/>
              </w:rPr>
              <w:t>Propagation conditions</w:t>
            </w:r>
            <w:r w:rsidRPr="00952F95">
              <w:rPr>
                <w:rFonts w:eastAsia="等线"/>
                <w:lang w:val="fr-FR" w:eastAsia="zh-CN"/>
              </w:rPr>
              <w:t xml:space="preserve"> </w:t>
            </w:r>
            <w:r w:rsidRPr="00952F95">
              <w:rPr>
                <w:rFonts w:eastAsia="等线"/>
                <w:lang w:val="fr-FR"/>
              </w:rPr>
              <w:t xml:space="preserve">and </w:t>
            </w:r>
            <w:r w:rsidRPr="00952F95">
              <w:rPr>
                <w:rFonts w:eastAsia="等线"/>
                <w:lang w:val="fr-FR" w:eastAsia="zh-CN"/>
              </w:rPr>
              <w:t>c</w:t>
            </w:r>
            <w:r w:rsidRPr="00952F95">
              <w:rPr>
                <w:rFonts w:eastAsia="等线"/>
                <w:lang w:val="fr-FR"/>
              </w:rPr>
              <w:t xml:space="preserve">orrelation </w:t>
            </w:r>
            <w:r w:rsidRPr="00952F95">
              <w:rPr>
                <w:rFonts w:eastAsia="等线"/>
                <w:lang w:val="fr-FR" w:eastAsia="zh-CN"/>
              </w:rPr>
              <w:t>m</w:t>
            </w:r>
            <w:r w:rsidRPr="00952F95">
              <w:rPr>
                <w:rFonts w:eastAsia="等线"/>
                <w:lang w:val="fr-FR"/>
              </w:rPr>
              <w:t>atrix</w:t>
            </w:r>
          </w:p>
        </w:tc>
        <w:tc>
          <w:tcPr>
            <w:tcW w:w="0" w:type="auto"/>
            <w:vAlign w:val="center"/>
          </w:tcPr>
          <w:p w:rsidR="00952F95" w:rsidRPr="00952F95" w:rsidRDefault="00952F95" w:rsidP="00952F95">
            <w:pPr>
              <w:pStyle w:val="TAH"/>
              <w:rPr>
                <w:rFonts w:eastAsia="等线"/>
              </w:rPr>
            </w:pPr>
            <w:r w:rsidRPr="00952F95">
              <w:rPr>
                <w:rFonts w:eastAsia="等线"/>
              </w:rPr>
              <w:t>Fraction of maximum throughput</w:t>
            </w:r>
          </w:p>
        </w:tc>
        <w:tc>
          <w:tcPr>
            <w:tcW w:w="0" w:type="auto"/>
            <w:vAlign w:val="center"/>
          </w:tcPr>
          <w:p w:rsidR="00952F95" w:rsidRPr="00952F95" w:rsidRDefault="00952F95" w:rsidP="00952F95">
            <w:pPr>
              <w:pStyle w:val="TAH"/>
              <w:rPr>
                <w:rFonts w:eastAsia="等线"/>
              </w:rPr>
            </w:pPr>
            <w:r>
              <w:rPr>
                <w:rFonts w:eastAsia="等线"/>
              </w:rPr>
              <w:t>MCS</w:t>
            </w:r>
          </w:p>
        </w:tc>
        <w:tc>
          <w:tcPr>
            <w:tcW w:w="0" w:type="auto"/>
            <w:vAlign w:val="center"/>
          </w:tcPr>
          <w:p w:rsidR="00952F95" w:rsidRPr="00952F95" w:rsidRDefault="00952F95" w:rsidP="00952F95">
            <w:pPr>
              <w:pStyle w:val="TAH"/>
              <w:rPr>
                <w:rFonts w:eastAsia="等线"/>
              </w:rPr>
            </w:pPr>
            <w:r w:rsidRPr="00952F95">
              <w:rPr>
                <w:rFonts w:eastAsia="等线"/>
              </w:rPr>
              <w:t>Additional DM-RS position</w:t>
            </w:r>
          </w:p>
        </w:tc>
      </w:tr>
      <w:tr w:rsidR="00952F95" w:rsidRPr="00952F95" w:rsidTr="00952F95">
        <w:trPr>
          <w:trHeight w:val="105"/>
          <w:jc w:val="center"/>
        </w:trPr>
        <w:tc>
          <w:tcPr>
            <w:tcW w:w="0" w:type="auto"/>
            <w:vAlign w:val="center"/>
          </w:tcPr>
          <w:p w:rsidR="00952F95" w:rsidRPr="00952F95" w:rsidRDefault="00952F95" w:rsidP="00952F95">
            <w:pPr>
              <w:pStyle w:val="TAC"/>
              <w:rPr>
                <w:rFonts w:eastAsia="等线"/>
              </w:rPr>
            </w:pPr>
            <w:r w:rsidRPr="00952F95">
              <w:rPr>
                <w:rFonts w:eastAsia="等线"/>
              </w:rPr>
              <w:t>1</w:t>
            </w:r>
          </w:p>
        </w:tc>
        <w:tc>
          <w:tcPr>
            <w:tcW w:w="0" w:type="auto"/>
            <w:vAlign w:val="center"/>
          </w:tcPr>
          <w:p w:rsidR="00952F95" w:rsidRPr="00952F95" w:rsidRDefault="00952F95" w:rsidP="00952F95">
            <w:pPr>
              <w:pStyle w:val="TAC"/>
              <w:rPr>
                <w:rFonts w:eastAsia="等线"/>
              </w:rPr>
            </w:pPr>
            <w:r w:rsidRPr="00952F95">
              <w:rPr>
                <w:rFonts w:eastAsia="等线"/>
              </w:rPr>
              <w:t>2</w:t>
            </w:r>
          </w:p>
        </w:tc>
        <w:tc>
          <w:tcPr>
            <w:tcW w:w="0" w:type="auto"/>
            <w:vAlign w:val="center"/>
          </w:tcPr>
          <w:p w:rsidR="00952F95" w:rsidRPr="00952F95" w:rsidRDefault="00952F95" w:rsidP="00952F95">
            <w:pPr>
              <w:pStyle w:val="TAC"/>
              <w:rPr>
                <w:rFonts w:eastAsia="等线"/>
              </w:rPr>
            </w:pPr>
            <w:r w:rsidRPr="00952F95">
              <w:rPr>
                <w:rFonts w:eastAsia="等线"/>
              </w:rPr>
              <w:t>Normal</w:t>
            </w:r>
          </w:p>
        </w:tc>
        <w:tc>
          <w:tcPr>
            <w:tcW w:w="0" w:type="auto"/>
            <w:vAlign w:val="center"/>
          </w:tcPr>
          <w:p w:rsidR="00952F95" w:rsidRPr="00952F95" w:rsidRDefault="00952F95" w:rsidP="00952F95">
            <w:pPr>
              <w:pStyle w:val="TAC"/>
              <w:rPr>
                <w:rFonts w:eastAsia="等线"/>
              </w:rPr>
            </w:pPr>
            <w:r w:rsidRPr="00952F95">
              <w:rPr>
                <w:rFonts w:eastAsia="等线"/>
              </w:rPr>
              <w:t>TDLC300-100 Low</w:t>
            </w:r>
          </w:p>
        </w:tc>
        <w:tc>
          <w:tcPr>
            <w:tcW w:w="0" w:type="auto"/>
            <w:vAlign w:val="center"/>
          </w:tcPr>
          <w:p w:rsidR="00952F95" w:rsidRPr="00952F95" w:rsidRDefault="00952F95" w:rsidP="00952F95">
            <w:pPr>
              <w:pStyle w:val="TAC"/>
              <w:rPr>
                <w:rFonts w:eastAsia="等线"/>
              </w:rPr>
            </w:pPr>
            <w:r w:rsidRPr="00952F95">
              <w:rPr>
                <w:rFonts w:eastAsia="等线"/>
              </w:rPr>
              <w:t>70 %</w:t>
            </w:r>
          </w:p>
        </w:tc>
        <w:tc>
          <w:tcPr>
            <w:tcW w:w="0" w:type="auto"/>
            <w:vAlign w:val="center"/>
          </w:tcPr>
          <w:p w:rsidR="00952F95" w:rsidRPr="00952F95" w:rsidRDefault="00952F95" w:rsidP="00952F95">
            <w:pPr>
              <w:pStyle w:val="TAC"/>
              <w:rPr>
                <w:rFonts w:eastAsia="等线"/>
              </w:rPr>
            </w:pPr>
            <w:r w:rsidRPr="00952F95">
              <w:rPr>
                <w:rFonts w:eastAsia="等线"/>
              </w:rPr>
              <w:t>16</w:t>
            </w:r>
          </w:p>
        </w:tc>
        <w:tc>
          <w:tcPr>
            <w:tcW w:w="0" w:type="auto"/>
            <w:vAlign w:val="center"/>
          </w:tcPr>
          <w:p w:rsidR="00952F95" w:rsidRPr="00952F95" w:rsidRDefault="00952F95" w:rsidP="00952F95">
            <w:pPr>
              <w:pStyle w:val="TAC"/>
              <w:rPr>
                <w:rFonts w:eastAsia="等线"/>
              </w:rPr>
            </w:pPr>
            <w:r w:rsidRPr="00952F95">
              <w:rPr>
                <w:rFonts w:eastAsia="等线"/>
              </w:rPr>
              <w:t>pos1</w:t>
            </w:r>
          </w:p>
        </w:tc>
      </w:tr>
      <w:tr w:rsidR="00952F95" w:rsidRPr="00952F95" w:rsidTr="00952F95">
        <w:trPr>
          <w:trHeight w:val="105"/>
          <w:jc w:val="center"/>
        </w:trPr>
        <w:tc>
          <w:tcPr>
            <w:tcW w:w="0" w:type="auto"/>
            <w:vAlign w:val="center"/>
          </w:tcPr>
          <w:p w:rsidR="00952F95" w:rsidRPr="00952F95" w:rsidRDefault="00952F95" w:rsidP="00952F95">
            <w:pPr>
              <w:pStyle w:val="TAC"/>
              <w:rPr>
                <w:rFonts w:eastAsia="等线"/>
              </w:rPr>
            </w:pPr>
            <w:r w:rsidRPr="00952F95">
              <w:rPr>
                <w:rFonts w:eastAsia="等线"/>
              </w:rPr>
              <w:t>2</w:t>
            </w:r>
          </w:p>
        </w:tc>
        <w:tc>
          <w:tcPr>
            <w:tcW w:w="0" w:type="auto"/>
            <w:vAlign w:val="center"/>
          </w:tcPr>
          <w:p w:rsidR="00952F95" w:rsidRPr="00952F95" w:rsidRDefault="00952F95" w:rsidP="00952F95">
            <w:pPr>
              <w:pStyle w:val="TAC"/>
              <w:rPr>
                <w:rFonts w:eastAsia="等线"/>
              </w:rPr>
            </w:pPr>
            <w:r w:rsidRPr="00952F95">
              <w:rPr>
                <w:rFonts w:eastAsia="等线"/>
              </w:rPr>
              <w:t>2</w:t>
            </w:r>
          </w:p>
        </w:tc>
        <w:tc>
          <w:tcPr>
            <w:tcW w:w="0" w:type="auto"/>
            <w:vAlign w:val="center"/>
          </w:tcPr>
          <w:p w:rsidR="00952F95" w:rsidRPr="00952F95" w:rsidRDefault="00952F95" w:rsidP="00952F95">
            <w:pPr>
              <w:pStyle w:val="TAC"/>
              <w:rPr>
                <w:rFonts w:eastAsia="等线"/>
              </w:rPr>
            </w:pPr>
            <w:r w:rsidRPr="00952F95">
              <w:rPr>
                <w:rFonts w:eastAsia="等线"/>
              </w:rPr>
              <w:t>Normal</w:t>
            </w:r>
          </w:p>
        </w:tc>
        <w:tc>
          <w:tcPr>
            <w:tcW w:w="0" w:type="auto"/>
            <w:vAlign w:val="center"/>
          </w:tcPr>
          <w:p w:rsidR="00952F95" w:rsidRPr="00952F95" w:rsidRDefault="00952F95" w:rsidP="00952F95">
            <w:pPr>
              <w:pStyle w:val="TAC"/>
              <w:rPr>
                <w:rFonts w:eastAsia="等线"/>
              </w:rPr>
            </w:pPr>
            <w:r w:rsidRPr="00952F95">
              <w:rPr>
                <w:rFonts w:eastAsia="等线"/>
              </w:rPr>
              <w:t>TDLC300-100 Low</w:t>
            </w:r>
          </w:p>
        </w:tc>
        <w:tc>
          <w:tcPr>
            <w:tcW w:w="0" w:type="auto"/>
            <w:vAlign w:val="center"/>
          </w:tcPr>
          <w:p w:rsidR="00952F95" w:rsidRPr="00952F95" w:rsidRDefault="00952F95" w:rsidP="00952F95">
            <w:pPr>
              <w:pStyle w:val="TAC"/>
              <w:rPr>
                <w:rFonts w:eastAsia="等线"/>
              </w:rPr>
            </w:pPr>
            <w:r w:rsidRPr="00952F95">
              <w:rPr>
                <w:rFonts w:eastAsia="等线"/>
              </w:rPr>
              <w:t>70 %</w:t>
            </w:r>
          </w:p>
        </w:tc>
        <w:tc>
          <w:tcPr>
            <w:tcW w:w="0" w:type="auto"/>
            <w:vAlign w:val="center"/>
          </w:tcPr>
          <w:p w:rsidR="00952F95" w:rsidRPr="00952F95" w:rsidRDefault="00952F95" w:rsidP="00952F95">
            <w:pPr>
              <w:pStyle w:val="TAC"/>
              <w:rPr>
                <w:rFonts w:eastAsia="等线"/>
              </w:rPr>
            </w:pPr>
            <w:r w:rsidRPr="00952F95">
              <w:rPr>
                <w:rFonts w:eastAsia="等线"/>
              </w:rPr>
              <w:t>16</w:t>
            </w:r>
          </w:p>
        </w:tc>
        <w:tc>
          <w:tcPr>
            <w:tcW w:w="0" w:type="auto"/>
            <w:vAlign w:val="center"/>
          </w:tcPr>
          <w:p w:rsidR="00952F95" w:rsidRPr="00952F95" w:rsidRDefault="00952F95" w:rsidP="00952F95">
            <w:pPr>
              <w:pStyle w:val="TAC"/>
              <w:rPr>
                <w:rFonts w:eastAsia="等线"/>
              </w:rPr>
            </w:pPr>
            <w:r w:rsidRPr="00952F95">
              <w:rPr>
                <w:rFonts w:eastAsia="等线"/>
              </w:rPr>
              <w:t>pos1</w:t>
            </w:r>
          </w:p>
        </w:tc>
      </w:tr>
    </w:tbl>
    <w:p w:rsidR="00F477E6" w:rsidRDefault="00F477E6" w:rsidP="00D540E6">
      <w:pPr>
        <w:rPr>
          <w:lang w:val="en-US" w:eastAsia="zh-CN"/>
        </w:rPr>
      </w:pPr>
    </w:p>
    <w:p w:rsidR="00662AD1" w:rsidRDefault="00662AD1" w:rsidP="00662AD1">
      <w:pPr>
        <w:pStyle w:val="Proposal"/>
      </w:pPr>
      <w:r>
        <w:t>A</w:t>
      </w:r>
      <w:r w:rsidRPr="00662AD1">
        <w:t>ll CBW, all SCS and all PUSCH mapping type should be covered. For each combination of CBW, SCS and PUSCH mapping type, the cases can be further down-selected as Table 2.1.1-1.</w:t>
      </w:r>
    </w:p>
    <w:p w:rsidR="00D733BF" w:rsidRDefault="00890941" w:rsidP="00D540E6">
      <w:pPr>
        <w:rPr>
          <w:lang w:val="en-US" w:eastAsia="zh-CN"/>
        </w:rPr>
      </w:pPr>
      <w:r>
        <w:rPr>
          <w:rFonts w:hint="eastAsia"/>
          <w:lang w:val="en-US" w:eastAsia="zh-CN"/>
        </w:rPr>
        <w:t>H</w:t>
      </w:r>
      <w:r>
        <w:rPr>
          <w:lang w:val="en-US" w:eastAsia="zh-CN"/>
        </w:rPr>
        <w:t>ere we provide the si</w:t>
      </w:r>
      <w:r w:rsidR="009F6330">
        <w:rPr>
          <w:lang w:val="en-US" w:eastAsia="zh-CN"/>
        </w:rPr>
        <w:t>mulation results</w:t>
      </w:r>
      <w:r w:rsidR="00662AD1">
        <w:rPr>
          <w:lang w:val="en-US" w:eastAsia="zh-CN"/>
        </w:rPr>
        <w:t xml:space="preserve"> </w:t>
      </w:r>
      <w:r w:rsidR="0098436C">
        <w:rPr>
          <w:lang w:val="en-US" w:eastAsia="zh-CN"/>
        </w:rPr>
        <w:t>using legacy DMRS ports and the new DMRS ports as Figure</w:t>
      </w:r>
      <w:r w:rsidR="00B31913">
        <w:rPr>
          <w:lang w:val="en-US" w:eastAsia="zh-CN"/>
        </w:rPr>
        <w:t xml:space="preserve"> 2.1.1-1</w:t>
      </w:r>
      <w:r w:rsidR="0098436C">
        <w:rPr>
          <w:lang w:val="en-US" w:eastAsia="zh-CN"/>
        </w:rPr>
        <w:t>.</w:t>
      </w:r>
    </w:p>
    <w:p w:rsidR="00136814" w:rsidRDefault="009D129C" w:rsidP="00136814">
      <w:pPr>
        <w:pStyle w:val="TAC"/>
      </w:pPr>
      <w:r>
        <w:rPr>
          <w:noProof/>
        </w:rPr>
        <w:lastRenderedPageBreak/>
        <w:drawing>
          <wp:inline distT="0" distB="0" distL="0" distR="0" wp14:anchorId="3EEE5E50" wp14:editId="2695DD7A">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rsidR="00136814" w:rsidRPr="00136814" w:rsidRDefault="00136814" w:rsidP="00136814">
      <w:pPr>
        <w:pStyle w:val="TH"/>
        <w:rPr>
          <w:lang w:val="en-US" w:eastAsia="zh-CN"/>
        </w:rPr>
      </w:pPr>
      <w:r w:rsidRPr="00136814">
        <w:rPr>
          <w:rFonts w:hint="eastAsia"/>
          <w:lang w:val="en-US" w:eastAsia="zh-CN"/>
        </w:rPr>
        <w:t>F</w:t>
      </w:r>
      <w:r w:rsidRPr="00136814">
        <w:rPr>
          <w:lang w:val="en-US" w:eastAsia="zh-CN"/>
        </w:rPr>
        <w:t xml:space="preserve">igure 2.1.1-1 </w:t>
      </w:r>
      <w:r>
        <w:rPr>
          <w:lang w:val="en-US" w:eastAsia="zh-CN"/>
        </w:rPr>
        <w:t>S</w:t>
      </w:r>
      <w:r w:rsidRPr="00136814">
        <w:rPr>
          <w:lang w:val="en-US" w:eastAsia="zh-CN"/>
        </w:rPr>
        <w:t>imulation results using legacy DMRS ports and the new DMRS ports</w:t>
      </w:r>
    </w:p>
    <w:p w:rsidR="00D733BF" w:rsidRDefault="00B31913" w:rsidP="00D540E6">
      <w:pPr>
        <w:rPr>
          <w:lang w:val="en-US" w:eastAsia="zh-CN"/>
        </w:rPr>
      </w:pPr>
      <w:r>
        <w:rPr>
          <w:lang w:val="en-US" w:eastAsia="zh-CN"/>
        </w:rPr>
        <w:t>We can see that t</w:t>
      </w:r>
      <w:r w:rsidR="00D733BF">
        <w:rPr>
          <w:lang w:val="en-US" w:eastAsia="zh-CN"/>
        </w:rPr>
        <w:t>here is negligible performance difference between the cases with different DMRS ports.</w:t>
      </w:r>
    </w:p>
    <w:p w:rsidR="00136814" w:rsidRDefault="00136814" w:rsidP="00136814">
      <w:pPr>
        <w:pStyle w:val="Observation"/>
      </w:pPr>
      <w:r>
        <w:rPr>
          <w:rFonts w:hint="eastAsia"/>
        </w:rPr>
        <w:t>T</w:t>
      </w:r>
      <w:r>
        <w:t xml:space="preserve">here is </w:t>
      </w:r>
      <w:r w:rsidRPr="00136814">
        <w:t>negligible performance difference between the cases with different DMRS ports.</w:t>
      </w:r>
    </w:p>
    <w:p w:rsidR="00F477E6" w:rsidRDefault="00F477E6" w:rsidP="00F477E6">
      <w:pPr>
        <w:pStyle w:val="3"/>
        <w:rPr>
          <w:lang w:val="en-US" w:eastAsia="zh-CN"/>
        </w:rPr>
      </w:pPr>
      <w:r>
        <w:rPr>
          <w:lang w:val="en-US" w:eastAsia="zh-CN"/>
        </w:rPr>
        <w:t>FR2 STxMP</w:t>
      </w:r>
    </w:p>
    <w:tbl>
      <w:tblPr>
        <w:tblStyle w:val="af0"/>
        <w:tblW w:w="0" w:type="auto"/>
        <w:tblLook w:val="04A0" w:firstRow="1" w:lastRow="0" w:firstColumn="1" w:lastColumn="0" w:noHBand="0" w:noVBand="1"/>
      </w:tblPr>
      <w:tblGrid>
        <w:gridCol w:w="10456"/>
      </w:tblGrid>
      <w:tr w:rsidR="00F477E6" w:rsidRPr="00F477E6" w:rsidTr="00F477E6">
        <w:tc>
          <w:tcPr>
            <w:tcW w:w="10456" w:type="dxa"/>
          </w:tcPr>
          <w:p w:rsidR="00F477E6" w:rsidRPr="00F477E6" w:rsidRDefault="00F477E6" w:rsidP="00F477E6">
            <w:pPr>
              <w:overflowPunct w:val="0"/>
              <w:autoSpaceDE w:val="0"/>
              <w:autoSpaceDN w:val="0"/>
              <w:adjustRightInd w:val="0"/>
              <w:textAlignment w:val="baseline"/>
              <w:rPr>
                <w:rFonts w:eastAsia="等线"/>
                <w:b/>
                <w:i/>
                <w:lang w:val="en-US" w:eastAsia="zh-CN"/>
              </w:rPr>
            </w:pPr>
            <w:r w:rsidRPr="00F477E6">
              <w:rPr>
                <w:rFonts w:eastAsia="等线"/>
                <w:b/>
                <w:i/>
                <w:lang w:val="en-US" w:eastAsia="zh-CN"/>
              </w:rPr>
              <w:t xml:space="preserve">Agreement: </w:t>
            </w:r>
          </w:p>
          <w:p w:rsidR="00F477E6" w:rsidRPr="00F477E6" w:rsidRDefault="00F477E6" w:rsidP="00F477E6">
            <w:pPr>
              <w:numPr>
                <w:ilvl w:val="0"/>
                <w:numId w:val="21"/>
              </w:numPr>
              <w:overflowPunct w:val="0"/>
              <w:autoSpaceDE w:val="0"/>
              <w:autoSpaceDN w:val="0"/>
              <w:adjustRightInd w:val="0"/>
              <w:textAlignment w:val="baseline"/>
              <w:rPr>
                <w:rFonts w:eastAsia="等线"/>
                <w:i/>
                <w:lang w:val="en-US" w:eastAsia="zh-CN"/>
              </w:rPr>
            </w:pPr>
            <w:r w:rsidRPr="00F477E6">
              <w:rPr>
                <w:rFonts w:eastAsia="Times New Roman"/>
                <w:i/>
                <w:lang w:val="en-US" w:eastAsia="zh-CN"/>
              </w:rPr>
              <w:t>FFS on introducing BS demodulation requirements for FR2 STxMP</w:t>
            </w:r>
          </w:p>
          <w:p w:rsidR="00F477E6" w:rsidRPr="00F477E6" w:rsidRDefault="00F477E6" w:rsidP="00F477E6">
            <w:pPr>
              <w:numPr>
                <w:ilvl w:val="0"/>
                <w:numId w:val="21"/>
              </w:numPr>
              <w:overflowPunct w:val="0"/>
              <w:autoSpaceDE w:val="0"/>
              <w:autoSpaceDN w:val="0"/>
              <w:adjustRightInd w:val="0"/>
              <w:textAlignment w:val="baseline"/>
              <w:rPr>
                <w:rFonts w:eastAsia="等线"/>
                <w:i/>
                <w:lang w:val="en-US" w:eastAsia="zh-CN"/>
              </w:rPr>
            </w:pPr>
            <w:r w:rsidRPr="00F477E6">
              <w:rPr>
                <w:rFonts w:eastAsia="Times New Roman"/>
                <w:i/>
                <w:lang w:val="en-US" w:eastAsia="zh-CN"/>
              </w:rPr>
              <w:t>Companies are encouraged to provide the view about testability of FR2 STxMP</w:t>
            </w:r>
          </w:p>
        </w:tc>
      </w:tr>
    </w:tbl>
    <w:p w:rsidR="00F477E6" w:rsidRPr="00F477E6" w:rsidRDefault="00F477E6" w:rsidP="00F477E6">
      <w:pPr>
        <w:rPr>
          <w:lang w:val="en-US" w:eastAsia="zh-CN"/>
        </w:rPr>
      </w:pPr>
    </w:p>
    <w:p w:rsidR="001B2B8C" w:rsidRDefault="007060F3" w:rsidP="009A49E3">
      <w:pPr>
        <w:rPr>
          <w:lang w:val="en-US" w:eastAsia="zh-CN"/>
        </w:rPr>
      </w:pPr>
      <w:r>
        <w:rPr>
          <w:rFonts w:hint="eastAsia"/>
          <w:lang w:val="en-US" w:eastAsia="zh-CN"/>
        </w:rPr>
        <w:t>I</w:t>
      </w:r>
      <w:r>
        <w:rPr>
          <w:lang w:val="en-US" w:eastAsia="zh-CN"/>
        </w:rPr>
        <w:t>n Rel-18, RAN1 introduced the s</w:t>
      </w:r>
      <w:r w:rsidRPr="007060F3">
        <w:rPr>
          <w:lang w:val="en-US" w:eastAsia="zh-CN"/>
        </w:rPr>
        <w:t>imultaneous multi-panel UL transmission</w:t>
      </w:r>
      <w:r w:rsidR="00171756">
        <w:rPr>
          <w:lang w:val="en-US" w:eastAsia="zh-CN"/>
        </w:rPr>
        <w:t xml:space="preserve"> for multi-TRP scenario</w:t>
      </w:r>
      <w:r w:rsidR="004C3D18">
        <w:rPr>
          <w:lang w:val="en-US" w:eastAsia="zh-CN"/>
        </w:rPr>
        <w:t>.</w:t>
      </w:r>
      <w:r w:rsidR="00DC31B9">
        <w:rPr>
          <w:lang w:val="en-US" w:eastAsia="zh-CN"/>
        </w:rPr>
        <w:t xml:space="preserve"> </w:t>
      </w:r>
      <w:r w:rsidR="004C3D18">
        <w:rPr>
          <w:rFonts w:hint="eastAsia"/>
          <w:lang w:val="en-US" w:eastAsia="zh-CN"/>
        </w:rPr>
        <w:t>H</w:t>
      </w:r>
      <w:r w:rsidR="004C3D18">
        <w:rPr>
          <w:lang w:val="en-US" w:eastAsia="zh-CN"/>
        </w:rPr>
        <w:t xml:space="preserve">owever, </w:t>
      </w:r>
      <w:r w:rsidR="00DC31B9">
        <w:rPr>
          <w:lang w:val="en-US" w:eastAsia="zh-CN"/>
        </w:rPr>
        <w:t xml:space="preserve">it is difficult </w:t>
      </w:r>
      <w:r w:rsidR="00A61BA8">
        <w:rPr>
          <w:lang w:val="en-US" w:eastAsia="zh-CN"/>
        </w:rPr>
        <w:t xml:space="preserve">to configure the test setup since </w:t>
      </w:r>
      <w:r w:rsidR="004C3D18">
        <w:rPr>
          <w:lang w:val="en-US" w:eastAsia="zh-CN"/>
        </w:rPr>
        <w:t xml:space="preserve">two </w:t>
      </w:r>
      <w:r w:rsidR="001B2B8C">
        <w:rPr>
          <w:lang w:val="en-US" w:eastAsia="zh-CN"/>
        </w:rPr>
        <w:t xml:space="preserve">TRP should be used </w:t>
      </w:r>
      <w:r w:rsidR="00171756">
        <w:rPr>
          <w:lang w:val="en-US" w:eastAsia="zh-CN"/>
        </w:rPr>
        <w:t>during the test</w:t>
      </w:r>
      <w:r w:rsidR="00A61BA8">
        <w:rPr>
          <w:lang w:val="en-US" w:eastAsia="zh-CN"/>
        </w:rPr>
        <w:t>.</w:t>
      </w:r>
      <w:r w:rsidR="00195F9E">
        <w:rPr>
          <w:lang w:val="en-US" w:eastAsia="zh-CN"/>
        </w:rPr>
        <w:t xml:space="preserve"> </w:t>
      </w:r>
      <w:r w:rsidR="00195F9E">
        <w:rPr>
          <w:rFonts w:hint="eastAsia"/>
          <w:lang w:val="en-US" w:eastAsia="zh-CN"/>
        </w:rPr>
        <w:t>In</w:t>
      </w:r>
      <w:r w:rsidR="00195F9E">
        <w:rPr>
          <w:lang w:val="en-US" w:eastAsia="zh-CN"/>
        </w:rPr>
        <w:t xml:space="preserve"> </w:t>
      </w:r>
      <w:r w:rsidR="00195F9E">
        <w:rPr>
          <w:rFonts w:hint="eastAsia"/>
          <w:lang w:val="en-US" w:eastAsia="zh-CN"/>
        </w:rPr>
        <w:t>additio</w:t>
      </w:r>
      <w:r w:rsidR="00195F9E">
        <w:rPr>
          <w:lang w:val="en-US" w:eastAsia="zh-CN"/>
        </w:rPr>
        <w:t>n, test complexity and test cost will be increased.</w:t>
      </w:r>
      <w:r w:rsidR="00A61BA8">
        <w:rPr>
          <w:lang w:val="en-US" w:eastAsia="zh-CN"/>
        </w:rPr>
        <w:t xml:space="preserve"> </w:t>
      </w:r>
      <w:r w:rsidR="001B2B8C">
        <w:rPr>
          <w:rFonts w:hint="eastAsia"/>
          <w:lang w:val="en-US" w:eastAsia="zh-CN"/>
        </w:rPr>
        <w:t>A</w:t>
      </w:r>
      <w:r w:rsidR="001B2B8C">
        <w:rPr>
          <w:lang w:val="en-US" w:eastAsia="zh-CN"/>
        </w:rPr>
        <w:t xml:space="preserve">lso considering that there is no any </w:t>
      </w:r>
      <w:r w:rsidR="00D231E7">
        <w:rPr>
          <w:lang w:val="en-US" w:eastAsia="zh-CN"/>
        </w:rPr>
        <w:t>uplink demodulation performance requirement</w:t>
      </w:r>
      <w:r w:rsidR="001B2B8C">
        <w:rPr>
          <w:lang w:val="en-US" w:eastAsia="zh-CN"/>
        </w:rPr>
        <w:t xml:space="preserve"> in Rel-17</w:t>
      </w:r>
      <w:r w:rsidR="00D231E7">
        <w:rPr>
          <w:lang w:val="en-US" w:eastAsia="zh-CN"/>
        </w:rPr>
        <w:t xml:space="preserve"> although m</w:t>
      </w:r>
      <w:r w:rsidR="00D231E7" w:rsidRPr="00D231E7">
        <w:rPr>
          <w:lang w:val="en-US" w:eastAsia="zh-CN"/>
        </w:rPr>
        <w:t xml:space="preserve">ulti-TRP </w:t>
      </w:r>
      <w:r w:rsidR="00D231E7">
        <w:rPr>
          <w:lang w:val="en-US" w:eastAsia="zh-CN"/>
        </w:rPr>
        <w:t>is enhanced for PUSCH and PUCCH</w:t>
      </w:r>
      <w:r w:rsidR="001B2B8C">
        <w:rPr>
          <w:lang w:val="en-US" w:eastAsia="zh-CN"/>
        </w:rPr>
        <w:t xml:space="preserve">, </w:t>
      </w:r>
      <w:r w:rsidR="00D231E7">
        <w:rPr>
          <w:lang w:val="en-US" w:eastAsia="zh-CN"/>
        </w:rPr>
        <w:t xml:space="preserve">we propose to not define any </w:t>
      </w:r>
      <w:r w:rsidR="00D231E7" w:rsidRPr="00D231E7">
        <w:rPr>
          <w:lang w:val="en-US" w:eastAsia="zh-CN"/>
        </w:rPr>
        <w:t>demodulation performance requirements for</w:t>
      </w:r>
      <w:r w:rsidR="00D231E7">
        <w:rPr>
          <w:lang w:val="en-US" w:eastAsia="zh-CN"/>
        </w:rPr>
        <w:t xml:space="preserve"> s</w:t>
      </w:r>
      <w:r w:rsidR="00D231E7" w:rsidRPr="00D231E7">
        <w:rPr>
          <w:lang w:val="en-US" w:eastAsia="zh-CN"/>
        </w:rPr>
        <w:t>imultaneous multi-panel UL transmission</w:t>
      </w:r>
      <w:r w:rsidR="00D231E7">
        <w:rPr>
          <w:lang w:val="en-US" w:eastAsia="zh-CN"/>
        </w:rPr>
        <w:t>.</w:t>
      </w:r>
    </w:p>
    <w:p w:rsidR="00D231E7" w:rsidRPr="00D231E7" w:rsidRDefault="00D231E7" w:rsidP="00D231E7">
      <w:pPr>
        <w:pStyle w:val="Proposal"/>
      </w:pPr>
      <w:r>
        <w:rPr>
          <w:rFonts w:hint="eastAsia"/>
        </w:rPr>
        <w:t>D</w:t>
      </w:r>
      <w:r>
        <w:t xml:space="preserve">o not </w:t>
      </w:r>
      <w:r w:rsidRPr="00D231E7">
        <w:t>define any demodulation performance requirements for simultaneous multi-panel UL transmission.</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1150DB">
        <w:rPr>
          <w:lang w:val="en-US" w:eastAsia="zh-CN"/>
        </w:rPr>
        <w:t>BS</w:t>
      </w:r>
      <w:r w:rsidR="00B857AD" w:rsidRPr="00B857AD">
        <w:rPr>
          <w:lang w:val="en-US" w:eastAsia="zh-CN"/>
        </w:rPr>
        <w:t xml:space="preserve"> demodulation requirements for MIMO evolution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6342BC" w:rsidRDefault="006342BC" w:rsidP="006342BC">
      <w:pPr>
        <w:pStyle w:val="Proposal"/>
        <w:numPr>
          <w:ilvl w:val="0"/>
          <w:numId w:val="23"/>
        </w:numPr>
      </w:pPr>
      <w:r w:rsidRPr="006342BC">
        <w:t>All CBW, all SCS and all PUSCH mapping type should be covered. For each combination of CBW, SCS and PUSCH mapping type, the cases can be further down-selected as Table 2.1.1-1.</w:t>
      </w:r>
    </w:p>
    <w:p w:rsidR="00786CAF" w:rsidRPr="00890941" w:rsidRDefault="00786CAF" w:rsidP="00786CAF">
      <w:pPr>
        <w:pStyle w:val="TH"/>
        <w:rPr>
          <w:lang w:val="en-US" w:eastAsia="zh-CN"/>
        </w:rPr>
      </w:pPr>
      <w:r w:rsidRPr="00890941">
        <w:rPr>
          <w:rFonts w:hint="eastAsia"/>
          <w:lang w:val="en-US" w:eastAsia="zh-CN"/>
        </w:rPr>
        <w:t>T</w:t>
      </w:r>
      <w:r w:rsidRPr="00890941">
        <w:rPr>
          <w:lang w:val="en-US" w:eastAsia="zh-CN"/>
        </w:rPr>
        <w:t>able 2.1.1-1 Down-selected cases for each</w:t>
      </w:r>
      <w:r w:rsidRPr="00890941">
        <w:rPr>
          <w:lang w:val="en-US"/>
        </w:rPr>
        <w:t xml:space="preserve"> </w:t>
      </w:r>
      <w:r w:rsidRPr="00890941">
        <w:rPr>
          <w:lang w:val="en-US" w:eastAsia="zh-CN"/>
        </w:rPr>
        <w:t xml:space="preserve">combination of </w:t>
      </w:r>
      <w:r>
        <w:rPr>
          <w:lang w:val="en-US" w:eastAsia="zh-CN"/>
        </w:rPr>
        <w:t>CBW</w:t>
      </w:r>
      <w:r w:rsidRPr="00890941">
        <w:rPr>
          <w:lang w:val="en-US" w:eastAsia="zh-CN"/>
        </w:rPr>
        <w:t>, SCS and PUSCH mapping type</w:t>
      </w:r>
    </w:p>
    <w:tbl>
      <w:tblPr>
        <w:tblStyle w:val="TableGrid7"/>
        <w:tblW w:w="0" w:type="auto"/>
        <w:jc w:val="center"/>
        <w:tblLook w:val="04A0" w:firstRow="1" w:lastRow="0" w:firstColumn="1" w:lastColumn="0" w:noHBand="0" w:noVBand="1"/>
      </w:tblPr>
      <w:tblGrid>
        <w:gridCol w:w="1477"/>
        <w:gridCol w:w="1485"/>
        <w:gridCol w:w="984"/>
        <w:gridCol w:w="2376"/>
        <w:gridCol w:w="1891"/>
        <w:gridCol w:w="616"/>
        <w:gridCol w:w="1627"/>
      </w:tblGrid>
      <w:tr w:rsidR="00786CAF" w:rsidRPr="00952F95" w:rsidTr="00E57CDC">
        <w:trPr>
          <w:jc w:val="center"/>
        </w:trPr>
        <w:tc>
          <w:tcPr>
            <w:tcW w:w="0" w:type="auto"/>
            <w:vAlign w:val="center"/>
          </w:tcPr>
          <w:p w:rsidR="00786CAF" w:rsidRPr="00952F95" w:rsidRDefault="00786CAF" w:rsidP="00E57CDC">
            <w:pPr>
              <w:pStyle w:val="TAH"/>
              <w:rPr>
                <w:rFonts w:eastAsia="等线"/>
              </w:rPr>
            </w:pPr>
            <w:r w:rsidRPr="00952F95">
              <w:rPr>
                <w:rFonts w:eastAsia="等线"/>
              </w:rPr>
              <w:t xml:space="preserve">Number of </w:t>
            </w:r>
            <w:r w:rsidRPr="00952F95">
              <w:rPr>
                <w:rFonts w:eastAsia="等线"/>
                <w:lang w:eastAsia="zh-CN"/>
              </w:rPr>
              <w:t>T</w:t>
            </w:r>
            <w:r w:rsidRPr="00952F95">
              <w:rPr>
                <w:rFonts w:eastAsia="等线"/>
              </w:rPr>
              <w:t>X antennas</w:t>
            </w:r>
          </w:p>
        </w:tc>
        <w:tc>
          <w:tcPr>
            <w:tcW w:w="0" w:type="auto"/>
            <w:vAlign w:val="center"/>
          </w:tcPr>
          <w:p w:rsidR="00786CAF" w:rsidRPr="00952F95" w:rsidRDefault="00786CAF" w:rsidP="00E57CDC">
            <w:pPr>
              <w:pStyle w:val="TAH"/>
              <w:rPr>
                <w:rFonts w:eastAsia="等线"/>
              </w:rPr>
            </w:pPr>
            <w:r w:rsidRPr="00952F95">
              <w:rPr>
                <w:rFonts w:eastAsia="等线"/>
              </w:rPr>
              <w:t>Number of RX antennas</w:t>
            </w:r>
          </w:p>
        </w:tc>
        <w:tc>
          <w:tcPr>
            <w:tcW w:w="0" w:type="auto"/>
            <w:vAlign w:val="center"/>
          </w:tcPr>
          <w:p w:rsidR="00786CAF" w:rsidRPr="00952F95" w:rsidRDefault="00786CAF" w:rsidP="00E57CDC">
            <w:pPr>
              <w:pStyle w:val="TAH"/>
              <w:rPr>
                <w:rFonts w:eastAsia="等线"/>
              </w:rPr>
            </w:pPr>
            <w:r w:rsidRPr="00952F95">
              <w:rPr>
                <w:rFonts w:eastAsia="等线"/>
              </w:rPr>
              <w:t>Cyclic prefix</w:t>
            </w:r>
          </w:p>
        </w:tc>
        <w:tc>
          <w:tcPr>
            <w:tcW w:w="0" w:type="auto"/>
            <w:vAlign w:val="center"/>
          </w:tcPr>
          <w:p w:rsidR="00786CAF" w:rsidRPr="00952F95" w:rsidRDefault="00786CAF" w:rsidP="00E57CDC">
            <w:pPr>
              <w:pStyle w:val="TAH"/>
              <w:rPr>
                <w:rFonts w:eastAsia="等线"/>
                <w:lang w:val="fr-FR"/>
              </w:rPr>
            </w:pPr>
            <w:r w:rsidRPr="00952F95">
              <w:rPr>
                <w:rFonts w:eastAsia="等线"/>
                <w:lang w:val="fr-FR"/>
              </w:rPr>
              <w:t>Propagation conditions</w:t>
            </w:r>
            <w:r w:rsidRPr="00952F95">
              <w:rPr>
                <w:rFonts w:eastAsia="等线"/>
                <w:lang w:val="fr-FR" w:eastAsia="zh-CN"/>
              </w:rPr>
              <w:t xml:space="preserve"> </w:t>
            </w:r>
            <w:r w:rsidRPr="00952F95">
              <w:rPr>
                <w:rFonts w:eastAsia="等线"/>
                <w:lang w:val="fr-FR"/>
              </w:rPr>
              <w:t xml:space="preserve">and </w:t>
            </w:r>
            <w:r w:rsidRPr="00952F95">
              <w:rPr>
                <w:rFonts w:eastAsia="等线"/>
                <w:lang w:val="fr-FR" w:eastAsia="zh-CN"/>
              </w:rPr>
              <w:t>c</w:t>
            </w:r>
            <w:r w:rsidRPr="00952F95">
              <w:rPr>
                <w:rFonts w:eastAsia="等线"/>
                <w:lang w:val="fr-FR"/>
              </w:rPr>
              <w:t xml:space="preserve">orrelation </w:t>
            </w:r>
            <w:r w:rsidRPr="00952F95">
              <w:rPr>
                <w:rFonts w:eastAsia="等线"/>
                <w:lang w:val="fr-FR" w:eastAsia="zh-CN"/>
              </w:rPr>
              <w:t>m</w:t>
            </w:r>
            <w:r w:rsidRPr="00952F95">
              <w:rPr>
                <w:rFonts w:eastAsia="等线"/>
                <w:lang w:val="fr-FR"/>
              </w:rPr>
              <w:t>atrix</w:t>
            </w:r>
          </w:p>
        </w:tc>
        <w:tc>
          <w:tcPr>
            <w:tcW w:w="0" w:type="auto"/>
            <w:vAlign w:val="center"/>
          </w:tcPr>
          <w:p w:rsidR="00786CAF" w:rsidRPr="00952F95" w:rsidRDefault="00786CAF" w:rsidP="00E57CDC">
            <w:pPr>
              <w:pStyle w:val="TAH"/>
              <w:rPr>
                <w:rFonts w:eastAsia="等线"/>
              </w:rPr>
            </w:pPr>
            <w:r w:rsidRPr="00952F95">
              <w:rPr>
                <w:rFonts w:eastAsia="等线"/>
              </w:rPr>
              <w:t>Fraction of maximum throughput</w:t>
            </w:r>
          </w:p>
        </w:tc>
        <w:tc>
          <w:tcPr>
            <w:tcW w:w="0" w:type="auto"/>
            <w:vAlign w:val="center"/>
          </w:tcPr>
          <w:p w:rsidR="00786CAF" w:rsidRPr="00952F95" w:rsidRDefault="00786CAF" w:rsidP="00E57CDC">
            <w:pPr>
              <w:pStyle w:val="TAH"/>
              <w:rPr>
                <w:rFonts w:eastAsia="等线"/>
              </w:rPr>
            </w:pPr>
            <w:r>
              <w:rPr>
                <w:rFonts w:eastAsia="等线"/>
              </w:rPr>
              <w:t>MCS</w:t>
            </w:r>
          </w:p>
        </w:tc>
        <w:tc>
          <w:tcPr>
            <w:tcW w:w="0" w:type="auto"/>
            <w:vAlign w:val="center"/>
          </w:tcPr>
          <w:p w:rsidR="00786CAF" w:rsidRPr="00952F95" w:rsidRDefault="00786CAF" w:rsidP="00E57CDC">
            <w:pPr>
              <w:pStyle w:val="TAH"/>
              <w:rPr>
                <w:rFonts w:eastAsia="等线"/>
              </w:rPr>
            </w:pPr>
            <w:r w:rsidRPr="00952F95">
              <w:rPr>
                <w:rFonts w:eastAsia="等线"/>
              </w:rPr>
              <w:t>Additional DM-RS position</w:t>
            </w:r>
          </w:p>
        </w:tc>
      </w:tr>
      <w:tr w:rsidR="00786CAF" w:rsidRPr="00952F95" w:rsidTr="00E57CDC">
        <w:trPr>
          <w:trHeight w:val="105"/>
          <w:jc w:val="center"/>
        </w:trPr>
        <w:tc>
          <w:tcPr>
            <w:tcW w:w="0" w:type="auto"/>
            <w:vAlign w:val="center"/>
          </w:tcPr>
          <w:p w:rsidR="00786CAF" w:rsidRPr="00952F95" w:rsidRDefault="00786CAF" w:rsidP="00E57CDC">
            <w:pPr>
              <w:pStyle w:val="TAC"/>
              <w:rPr>
                <w:rFonts w:eastAsia="等线"/>
              </w:rPr>
            </w:pPr>
            <w:r w:rsidRPr="00952F95">
              <w:rPr>
                <w:rFonts w:eastAsia="等线"/>
              </w:rPr>
              <w:t>1</w:t>
            </w:r>
          </w:p>
        </w:tc>
        <w:tc>
          <w:tcPr>
            <w:tcW w:w="0" w:type="auto"/>
            <w:vAlign w:val="center"/>
          </w:tcPr>
          <w:p w:rsidR="00786CAF" w:rsidRPr="00952F95" w:rsidRDefault="00786CAF" w:rsidP="00E57CDC">
            <w:pPr>
              <w:pStyle w:val="TAC"/>
              <w:rPr>
                <w:rFonts w:eastAsia="等线"/>
              </w:rPr>
            </w:pPr>
            <w:r w:rsidRPr="00952F95">
              <w:rPr>
                <w:rFonts w:eastAsia="等线"/>
              </w:rPr>
              <w:t>2</w:t>
            </w:r>
          </w:p>
        </w:tc>
        <w:tc>
          <w:tcPr>
            <w:tcW w:w="0" w:type="auto"/>
            <w:vAlign w:val="center"/>
          </w:tcPr>
          <w:p w:rsidR="00786CAF" w:rsidRPr="00952F95" w:rsidRDefault="00786CAF" w:rsidP="00E57CDC">
            <w:pPr>
              <w:pStyle w:val="TAC"/>
              <w:rPr>
                <w:rFonts w:eastAsia="等线"/>
              </w:rPr>
            </w:pPr>
            <w:r w:rsidRPr="00952F95">
              <w:rPr>
                <w:rFonts w:eastAsia="等线"/>
              </w:rPr>
              <w:t>Normal</w:t>
            </w:r>
          </w:p>
        </w:tc>
        <w:tc>
          <w:tcPr>
            <w:tcW w:w="0" w:type="auto"/>
            <w:vAlign w:val="center"/>
          </w:tcPr>
          <w:p w:rsidR="00786CAF" w:rsidRPr="00952F95" w:rsidRDefault="00786CAF" w:rsidP="00E57CDC">
            <w:pPr>
              <w:pStyle w:val="TAC"/>
              <w:rPr>
                <w:rFonts w:eastAsia="等线"/>
              </w:rPr>
            </w:pPr>
            <w:r w:rsidRPr="00952F95">
              <w:rPr>
                <w:rFonts w:eastAsia="等线"/>
              </w:rPr>
              <w:t>TDLC300-100 Low</w:t>
            </w:r>
          </w:p>
        </w:tc>
        <w:tc>
          <w:tcPr>
            <w:tcW w:w="0" w:type="auto"/>
            <w:vAlign w:val="center"/>
          </w:tcPr>
          <w:p w:rsidR="00786CAF" w:rsidRPr="00952F95" w:rsidRDefault="00786CAF" w:rsidP="00E57CDC">
            <w:pPr>
              <w:pStyle w:val="TAC"/>
              <w:rPr>
                <w:rFonts w:eastAsia="等线"/>
              </w:rPr>
            </w:pPr>
            <w:r w:rsidRPr="00952F95">
              <w:rPr>
                <w:rFonts w:eastAsia="等线"/>
              </w:rPr>
              <w:t>70 %</w:t>
            </w:r>
          </w:p>
        </w:tc>
        <w:tc>
          <w:tcPr>
            <w:tcW w:w="0" w:type="auto"/>
            <w:vAlign w:val="center"/>
          </w:tcPr>
          <w:p w:rsidR="00786CAF" w:rsidRPr="00952F95" w:rsidRDefault="00786CAF" w:rsidP="00E57CDC">
            <w:pPr>
              <w:pStyle w:val="TAC"/>
              <w:rPr>
                <w:rFonts w:eastAsia="等线"/>
              </w:rPr>
            </w:pPr>
            <w:r w:rsidRPr="00952F95">
              <w:rPr>
                <w:rFonts w:eastAsia="等线"/>
              </w:rPr>
              <w:t>16</w:t>
            </w:r>
          </w:p>
        </w:tc>
        <w:tc>
          <w:tcPr>
            <w:tcW w:w="0" w:type="auto"/>
            <w:vAlign w:val="center"/>
          </w:tcPr>
          <w:p w:rsidR="00786CAF" w:rsidRPr="00952F95" w:rsidRDefault="00786CAF" w:rsidP="00E57CDC">
            <w:pPr>
              <w:pStyle w:val="TAC"/>
              <w:rPr>
                <w:rFonts w:eastAsia="等线"/>
              </w:rPr>
            </w:pPr>
            <w:r w:rsidRPr="00952F95">
              <w:rPr>
                <w:rFonts w:eastAsia="等线"/>
              </w:rPr>
              <w:t>pos1</w:t>
            </w:r>
          </w:p>
        </w:tc>
      </w:tr>
      <w:tr w:rsidR="00786CAF" w:rsidRPr="00952F95" w:rsidTr="00E57CDC">
        <w:trPr>
          <w:trHeight w:val="105"/>
          <w:jc w:val="center"/>
        </w:trPr>
        <w:tc>
          <w:tcPr>
            <w:tcW w:w="0" w:type="auto"/>
            <w:vAlign w:val="center"/>
          </w:tcPr>
          <w:p w:rsidR="00786CAF" w:rsidRPr="00952F95" w:rsidRDefault="00786CAF" w:rsidP="00E57CDC">
            <w:pPr>
              <w:pStyle w:val="TAC"/>
              <w:rPr>
                <w:rFonts w:eastAsia="等线"/>
              </w:rPr>
            </w:pPr>
            <w:r w:rsidRPr="00952F95">
              <w:rPr>
                <w:rFonts w:eastAsia="等线"/>
              </w:rPr>
              <w:t>2</w:t>
            </w:r>
          </w:p>
        </w:tc>
        <w:tc>
          <w:tcPr>
            <w:tcW w:w="0" w:type="auto"/>
            <w:vAlign w:val="center"/>
          </w:tcPr>
          <w:p w:rsidR="00786CAF" w:rsidRPr="00952F95" w:rsidRDefault="00786CAF" w:rsidP="00E57CDC">
            <w:pPr>
              <w:pStyle w:val="TAC"/>
              <w:rPr>
                <w:rFonts w:eastAsia="等线"/>
              </w:rPr>
            </w:pPr>
            <w:r w:rsidRPr="00952F95">
              <w:rPr>
                <w:rFonts w:eastAsia="等线"/>
              </w:rPr>
              <w:t>2</w:t>
            </w:r>
          </w:p>
        </w:tc>
        <w:tc>
          <w:tcPr>
            <w:tcW w:w="0" w:type="auto"/>
            <w:vAlign w:val="center"/>
          </w:tcPr>
          <w:p w:rsidR="00786CAF" w:rsidRPr="00952F95" w:rsidRDefault="00786CAF" w:rsidP="00E57CDC">
            <w:pPr>
              <w:pStyle w:val="TAC"/>
              <w:rPr>
                <w:rFonts w:eastAsia="等线"/>
              </w:rPr>
            </w:pPr>
            <w:r w:rsidRPr="00952F95">
              <w:rPr>
                <w:rFonts w:eastAsia="等线"/>
              </w:rPr>
              <w:t>Normal</w:t>
            </w:r>
          </w:p>
        </w:tc>
        <w:tc>
          <w:tcPr>
            <w:tcW w:w="0" w:type="auto"/>
            <w:vAlign w:val="center"/>
          </w:tcPr>
          <w:p w:rsidR="00786CAF" w:rsidRPr="00952F95" w:rsidRDefault="00786CAF" w:rsidP="00E57CDC">
            <w:pPr>
              <w:pStyle w:val="TAC"/>
              <w:rPr>
                <w:rFonts w:eastAsia="等线"/>
              </w:rPr>
            </w:pPr>
            <w:r w:rsidRPr="00952F95">
              <w:rPr>
                <w:rFonts w:eastAsia="等线"/>
              </w:rPr>
              <w:t>TDLC300-100 Low</w:t>
            </w:r>
          </w:p>
        </w:tc>
        <w:tc>
          <w:tcPr>
            <w:tcW w:w="0" w:type="auto"/>
            <w:vAlign w:val="center"/>
          </w:tcPr>
          <w:p w:rsidR="00786CAF" w:rsidRPr="00952F95" w:rsidRDefault="00786CAF" w:rsidP="00E57CDC">
            <w:pPr>
              <w:pStyle w:val="TAC"/>
              <w:rPr>
                <w:rFonts w:eastAsia="等线"/>
              </w:rPr>
            </w:pPr>
            <w:r w:rsidRPr="00952F95">
              <w:rPr>
                <w:rFonts w:eastAsia="等线"/>
              </w:rPr>
              <w:t>70 %</w:t>
            </w:r>
          </w:p>
        </w:tc>
        <w:tc>
          <w:tcPr>
            <w:tcW w:w="0" w:type="auto"/>
            <w:vAlign w:val="center"/>
          </w:tcPr>
          <w:p w:rsidR="00786CAF" w:rsidRPr="00952F95" w:rsidRDefault="00786CAF" w:rsidP="00E57CDC">
            <w:pPr>
              <w:pStyle w:val="TAC"/>
              <w:rPr>
                <w:rFonts w:eastAsia="等线"/>
              </w:rPr>
            </w:pPr>
            <w:r w:rsidRPr="00952F95">
              <w:rPr>
                <w:rFonts w:eastAsia="等线"/>
              </w:rPr>
              <w:t>16</w:t>
            </w:r>
          </w:p>
        </w:tc>
        <w:tc>
          <w:tcPr>
            <w:tcW w:w="0" w:type="auto"/>
            <w:vAlign w:val="center"/>
          </w:tcPr>
          <w:p w:rsidR="00786CAF" w:rsidRPr="00952F95" w:rsidRDefault="00786CAF" w:rsidP="00E57CDC">
            <w:pPr>
              <w:pStyle w:val="TAC"/>
              <w:rPr>
                <w:rFonts w:eastAsia="等线"/>
              </w:rPr>
            </w:pPr>
            <w:r w:rsidRPr="00952F95">
              <w:rPr>
                <w:rFonts w:eastAsia="等线"/>
              </w:rPr>
              <w:t>pos1</w:t>
            </w:r>
          </w:p>
        </w:tc>
      </w:tr>
    </w:tbl>
    <w:p w:rsidR="00786CAF" w:rsidRPr="00786CAF" w:rsidRDefault="00786CAF" w:rsidP="00786CAF">
      <w:pPr>
        <w:rPr>
          <w:lang w:val="en-US" w:eastAsia="zh-CN"/>
        </w:rPr>
      </w:pPr>
    </w:p>
    <w:p w:rsidR="006342BC" w:rsidRPr="006342BC" w:rsidRDefault="006342BC" w:rsidP="006342BC">
      <w:pPr>
        <w:pStyle w:val="Observation"/>
        <w:numPr>
          <w:ilvl w:val="0"/>
          <w:numId w:val="24"/>
        </w:numPr>
      </w:pPr>
      <w:r w:rsidRPr="006342BC">
        <w:rPr>
          <w:rFonts w:hint="eastAsia"/>
        </w:rPr>
        <w:lastRenderedPageBreak/>
        <w:t>T</w:t>
      </w:r>
      <w:r w:rsidRPr="006342BC">
        <w:t>here is negligible performance difference between the cases with different DMRS ports.</w:t>
      </w:r>
    </w:p>
    <w:p w:rsidR="006342BC" w:rsidRPr="006342BC" w:rsidRDefault="006342BC" w:rsidP="006342BC">
      <w:pPr>
        <w:pStyle w:val="Proposal"/>
      </w:pPr>
      <w:r w:rsidRPr="006342BC">
        <w:rPr>
          <w:rFonts w:hint="eastAsia"/>
        </w:rPr>
        <w:t>D</w:t>
      </w:r>
      <w:r w:rsidRPr="006342BC">
        <w:t>o not define any demodulation performance requirements for simultaneous multi-panel UL transmission.</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3" w:name="_Ref92469097"/>
      <w:r>
        <w:rPr>
          <w:lang w:val="en-US" w:eastAsia="zh-CN"/>
        </w:rPr>
        <w:t>R</w:t>
      </w:r>
      <w:bookmarkEnd w:id="3"/>
      <w:r w:rsidR="00494BCF">
        <w:rPr>
          <w:lang w:val="en-US" w:eastAsia="zh-CN"/>
        </w:rPr>
        <w:t>4-2316920</w:t>
      </w:r>
      <w:r w:rsidR="00412532" w:rsidRPr="00412532">
        <w:rPr>
          <w:lang w:val="en-US" w:eastAsia="zh-CN"/>
        </w:rPr>
        <w:t xml:space="preserve">, </w:t>
      </w:r>
      <w:r w:rsidR="00494BCF" w:rsidRPr="00494BCF">
        <w:rPr>
          <w:lang w:val="en-US" w:eastAsia="zh-CN"/>
        </w:rPr>
        <w:t>WF on NR_MIMO_evo_DL_UL_demod</w:t>
      </w:r>
      <w:r w:rsidR="00412532" w:rsidRPr="00412532">
        <w:rPr>
          <w:lang w:val="en-US" w:eastAsia="zh-CN"/>
        </w:rPr>
        <w:t>, RAN</w:t>
      </w:r>
      <w:r w:rsidR="00494BCF">
        <w:rPr>
          <w:lang w:val="en-US" w:eastAsia="zh-CN"/>
        </w:rPr>
        <w:t>4</w:t>
      </w:r>
      <w:r w:rsidR="00412532" w:rsidRPr="00412532">
        <w:rPr>
          <w:lang w:val="en-US" w:eastAsia="zh-CN"/>
        </w:rPr>
        <w:t>#</w:t>
      </w:r>
      <w:r w:rsidR="00494BCF">
        <w:rPr>
          <w:lang w:val="en-US" w:eastAsia="zh-CN"/>
        </w:rPr>
        <w:t>108b</w:t>
      </w:r>
      <w:r w:rsidR="00412532" w:rsidRPr="00412532">
        <w:rPr>
          <w:lang w:val="en-US" w:eastAsia="zh-CN"/>
        </w:rPr>
        <w:t xml:space="preserve">, </w:t>
      </w:r>
      <w:r w:rsidR="00CA1F8F" w:rsidRPr="00CA1F8F">
        <w:rPr>
          <w:lang w:val="en-US" w:eastAsia="zh-CN"/>
        </w:rPr>
        <w:t>Samsung</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896" w:rsidRDefault="00066896">
      <w:pPr>
        <w:spacing w:after="0"/>
      </w:pPr>
      <w:r>
        <w:separator/>
      </w:r>
    </w:p>
  </w:endnote>
  <w:endnote w:type="continuationSeparator" w:id="0">
    <w:p w:rsidR="00066896" w:rsidRDefault="00066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896" w:rsidRDefault="00066896">
      <w:pPr>
        <w:spacing w:after="0"/>
      </w:pPr>
      <w:r>
        <w:separator/>
      </w:r>
    </w:p>
  </w:footnote>
  <w:footnote w:type="continuationSeparator" w:id="0">
    <w:p w:rsidR="00066896" w:rsidRDefault="000668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0"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
  </w:num>
  <w:num w:numId="4">
    <w:abstractNumId w:val="5"/>
  </w:num>
  <w:num w:numId="5">
    <w:abstractNumId w:val="13"/>
  </w:num>
  <w:num w:numId="6">
    <w:abstractNumId w:val="1"/>
    <w:lvlOverride w:ilvl="0">
      <w:startOverride w:val="1"/>
    </w:lvlOverride>
  </w:num>
  <w:num w:numId="7">
    <w:abstractNumId w:val="5"/>
    <w:lvlOverride w:ilvl="0">
      <w:startOverride w:val="1"/>
    </w:lvlOverride>
  </w:num>
  <w:num w:numId="8">
    <w:abstractNumId w:val="2"/>
  </w:num>
  <w:num w:numId="9">
    <w:abstractNumId w:val="0"/>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4362D"/>
    <w:rsid w:val="00043C45"/>
    <w:rsid w:val="0005442F"/>
    <w:rsid w:val="00066896"/>
    <w:rsid w:val="0007130B"/>
    <w:rsid w:val="00084253"/>
    <w:rsid w:val="000845DE"/>
    <w:rsid w:val="00085BEB"/>
    <w:rsid w:val="00086031"/>
    <w:rsid w:val="00086A1D"/>
    <w:rsid w:val="000915E7"/>
    <w:rsid w:val="0009621F"/>
    <w:rsid w:val="000A277A"/>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50DB"/>
    <w:rsid w:val="001175B5"/>
    <w:rsid w:val="00121693"/>
    <w:rsid w:val="00125652"/>
    <w:rsid w:val="001272DC"/>
    <w:rsid w:val="00133F69"/>
    <w:rsid w:val="0013608F"/>
    <w:rsid w:val="00136814"/>
    <w:rsid w:val="00136B1B"/>
    <w:rsid w:val="00141027"/>
    <w:rsid w:val="00142697"/>
    <w:rsid w:val="001439A6"/>
    <w:rsid w:val="00147495"/>
    <w:rsid w:val="0015739F"/>
    <w:rsid w:val="00157D97"/>
    <w:rsid w:val="00170674"/>
    <w:rsid w:val="00171756"/>
    <w:rsid w:val="00175DD4"/>
    <w:rsid w:val="0019273B"/>
    <w:rsid w:val="00194965"/>
    <w:rsid w:val="00195F9E"/>
    <w:rsid w:val="00196586"/>
    <w:rsid w:val="00196D54"/>
    <w:rsid w:val="001A1FB2"/>
    <w:rsid w:val="001B1E9A"/>
    <w:rsid w:val="001B2B8C"/>
    <w:rsid w:val="001B38C0"/>
    <w:rsid w:val="001B4B37"/>
    <w:rsid w:val="001B7488"/>
    <w:rsid w:val="001C0BDB"/>
    <w:rsid w:val="001C3749"/>
    <w:rsid w:val="001C4440"/>
    <w:rsid w:val="001C6B0F"/>
    <w:rsid w:val="001D0B20"/>
    <w:rsid w:val="001D54C7"/>
    <w:rsid w:val="001E3115"/>
    <w:rsid w:val="001F0B11"/>
    <w:rsid w:val="001F1EF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5BFE"/>
    <w:rsid w:val="002B648B"/>
    <w:rsid w:val="002B666A"/>
    <w:rsid w:val="002C581A"/>
    <w:rsid w:val="002C7212"/>
    <w:rsid w:val="002D043F"/>
    <w:rsid w:val="002D17FD"/>
    <w:rsid w:val="002D7CE2"/>
    <w:rsid w:val="002E2F7D"/>
    <w:rsid w:val="002E3DD5"/>
    <w:rsid w:val="002E4603"/>
    <w:rsid w:val="002F2196"/>
    <w:rsid w:val="002F4BA9"/>
    <w:rsid w:val="002F6122"/>
    <w:rsid w:val="0030044D"/>
    <w:rsid w:val="003011DA"/>
    <w:rsid w:val="00303EF8"/>
    <w:rsid w:val="00312EDF"/>
    <w:rsid w:val="00314027"/>
    <w:rsid w:val="00322769"/>
    <w:rsid w:val="00326724"/>
    <w:rsid w:val="00327B16"/>
    <w:rsid w:val="00332A2F"/>
    <w:rsid w:val="00342D38"/>
    <w:rsid w:val="00343BBE"/>
    <w:rsid w:val="00344DAB"/>
    <w:rsid w:val="00346C56"/>
    <w:rsid w:val="003471F5"/>
    <w:rsid w:val="00351761"/>
    <w:rsid w:val="00352F8B"/>
    <w:rsid w:val="00356BEF"/>
    <w:rsid w:val="00356D0D"/>
    <w:rsid w:val="00360E5F"/>
    <w:rsid w:val="00362E89"/>
    <w:rsid w:val="003630C0"/>
    <w:rsid w:val="003669E9"/>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23C52"/>
    <w:rsid w:val="00430809"/>
    <w:rsid w:val="004308FF"/>
    <w:rsid w:val="004344A1"/>
    <w:rsid w:val="0043491A"/>
    <w:rsid w:val="004353D8"/>
    <w:rsid w:val="00435829"/>
    <w:rsid w:val="004427FB"/>
    <w:rsid w:val="00452050"/>
    <w:rsid w:val="0045261D"/>
    <w:rsid w:val="00452A90"/>
    <w:rsid w:val="004573C7"/>
    <w:rsid w:val="004575B7"/>
    <w:rsid w:val="00464F9E"/>
    <w:rsid w:val="00474519"/>
    <w:rsid w:val="004750C1"/>
    <w:rsid w:val="00475203"/>
    <w:rsid w:val="00481B5B"/>
    <w:rsid w:val="004842BC"/>
    <w:rsid w:val="00494BCF"/>
    <w:rsid w:val="004A4EEB"/>
    <w:rsid w:val="004B0938"/>
    <w:rsid w:val="004B25B2"/>
    <w:rsid w:val="004B3CAA"/>
    <w:rsid w:val="004B760A"/>
    <w:rsid w:val="004C0849"/>
    <w:rsid w:val="004C3767"/>
    <w:rsid w:val="004C3D18"/>
    <w:rsid w:val="004C515A"/>
    <w:rsid w:val="004C5592"/>
    <w:rsid w:val="004C607D"/>
    <w:rsid w:val="004C739A"/>
    <w:rsid w:val="004D1D41"/>
    <w:rsid w:val="004D74A1"/>
    <w:rsid w:val="004D76A4"/>
    <w:rsid w:val="004D7822"/>
    <w:rsid w:val="004E31ED"/>
    <w:rsid w:val="004F00BD"/>
    <w:rsid w:val="004F476C"/>
    <w:rsid w:val="004F61E8"/>
    <w:rsid w:val="004F6B7A"/>
    <w:rsid w:val="00503B2B"/>
    <w:rsid w:val="00505BA0"/>
    <w:rsid w:val="00506BE0"/>
    <w:rsid w:val="00517C7B"/>
    <w:rsid w:val="00520D28"/>
    <w:rsid w:val="00523DB3"/>
    <w:rsid w:val="00525EDA"/>
    <w:rsid w:val="0052662F"/>
    <w:rsid w:val="00526E59"/>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6955"/>
    <w:rsid w:val="00624A59"/>
    <w:rsid w:val="00626C53"/>
    <w:rsid w:val="0063401D"/>
    <w:rsid w:val="006342BC"/>
    <w:rsid w:val="0063536C"/>
    <w:rsid w:val="00637807"/>
    <w:rsid w:val="00645894"/>
    <w:rsid w:val="0065003B"/>
    <w:rsid w:val="00650955"/>
    <w:rsid w:val="006529DC"/>
    <w:rsid w:val="006551CC"/>
    <w:rsid w:val="0066174F"/>
    <w:rsid w:val="00662AD1"/>
    <w:rsid w:val="006654A8"/>
    <w:rsid w:val="006660C7"/>
    <w:rsid w:val="00675D85"/>
    <w:rsid w:val="0068034F"/>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F3350"/>
    <w:rsid w:val="006F3F95"/>
    <w:rsid w:val="006F663F"/>
    <w:rsid w:val="006F683B"/>
    <w:rsid w:val="007054F0"/>
    <w:rsid w:val="007060F3"/>
    <w:rsid w:val="00710B70"/>
    <w:rsid w:val="00710F64"/>
    <w:rsid w:val="00714D85"/>
    <w:rsid w:val="00716D1B"/>
    <w:rsid w:val="0072378A"/>
    <w:rsid w:val="00723859"/>
    <w:rsid w:val="00724F2D"/>
    <w:rsid w:val="00733272"/>
    <w:rsid w:val="0073386D"/>
    <w:rsid w:val="00733C2B"/>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86CAF"/>
    <w:rsid w:val="00791361"/>
    <w:rsid w:val="007970AF"/>
    <w:rsid w:val="0079744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0941"/>
    <w:rsid w:val="00891651"/>
    <w:rsid w:val="00892E05"/>
    <w:rsid w:val="00893FCF"/>
    <w:rsid w:val="00894F29"/>
    <w:rsid w:val="0089645F"/>
    <w:rsid w:val="008A3793"/>
    <w:rsid w:val="008A732B"/>
    <w:rsid w:val="008A7439"/>
    <w:rsid w:val="008B10AF"/>
    <w:rsid w:val="008B19A5"/>
    <w:rsid w:val="008B362A"/>
    <w:rsid w:val="008B782C"/>
    <w:rsid w:val="008C2707"/>
    <w:rsid w:val="008C70FA"/>
    <w:rsid w:val="008D2D66"/>
    <w:rsid w:val="008D4B97"/>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3C91"/>
    <w:rsid w:val="009466A7"/>
    <w:rsid w:val="009521C3"/>
    <w:rsid w:val="00952F95"/>
    <w:rsid w:val="00953B09"/>
    <w:rsid w:val="0095517A"/>
    <w:rsid w:val="00955313"/>
    <w:rsid w:val="009557F1"/>
    <w:rsid w:val="00960FE6"/>
    <w:rsid w:val="009614E1"/>
    <w:rsid w:val="00977865"/>
    <w:rsid w:val="00981E4A"/>
    <w:rsid w:val="00983F24"/>
    <w:rsid w:val="009841EA"/>
    <w:rsid w:val="0098436C"/>
    <w:rsid w:val="00984EDF"/>
    <w:rsid w:val="00986589"/>
    <w:rsid w:val="00992043"/>
    <w:rsid w:val="0099790B"/>
    <w:rsid w:val="00997DEB"/>
    <w:rsid w:val="009A0F65"/>
    <w:rsid w:val="009A2949"/>
    <w:rsid w:val="009A49E3"/>
    <w:rsid w:val="009A6B60"/>
    <w:rsid w:val="009B29BE"/>
    <w:rsid w:val="009B3709"/>
    <w:rsid w:val="009B553C"/>
    <w:rsid w:val="009B703A"/>
    <w:rsid w:val="009C0B96"/>
    <w:rsid w:val="009C17B0"/>
    <w:rsid w:val="009C1CE9"/>
    <w:rsid w:val="009C2E19"/>
    <w:rsid w:val="009D129C"/>
    <w:rsid w:val="009D568F"/>
    <w:rsid w:val="009D78C8"/>
    <w:rsid w:val="009E16B6"/>
    <w:rsid w:val="009E267D"/>
    <w:rsid w:val="009E4EFB"/>
    <w:rsid w:val="009E724D"/>
    <w:rsid w:val="009F6330"/>
    <w:rsid w:val="00A00057"/>
    <w:rsid w:val="00A003EB"/>
    <w:rsid w:val="00A00C53"/>
    <w:rsid w:val="00A00CDD"/>
    <w:rsid w:val="00A04A52"/>
    <w:rsid w:val="00A05546"/>
    <w:rsid w:val="00A1234D"/>
    <w:rsid w:val="00A123A9"/>
    <w:rsid w:val="00A217B8"/>
    <w:rsid w:val="00A22FCF"/>
    <w:rsid w:val="00A350F5"/>
    <w:rsid w:val="00A3536B"/>
    <w:rsid w:val="00A4708B"/>
    <w:rsid w:val="00A569EF"/>
    <w:rsid w:val="00A61BA8"/>
    <w:rsid w:val="00A62D36"/>
    <w:rsid w:val="00A64ABC"/>
    <w:rsid w:val="00A6690E"/>
    <w:rsid w:val="00A70B07"/>
    <w:rsid w:val="00A70F98"/>
    <w:rsid w:val="00A73ABD"/>
    <w:rsid w:val="00A77ABD"/>
    <w:rsid w:val="00A80511"/>
    <w:rsid w:val="00A80BB8"/>
    <w:rsid w:val="00A812BA"/>
    <w:rsid w:val="00A85837"/>
    <w:rsid w:val="00A85D49"/>
    <w:rsid w:val="00A90240"/>
    <w:rsid w:val="00A91D18"/>
    <w:rsid w:val="00A926F9"/>
    <w:rsid w:val="00A9559C"/>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2B87"/>
    <w:rsid w:val="00B239CC"/>
    <w:rsid w:val="00B26119"/>
    <w:rsid w:val="00B26E8F"/>
    <w:rsid w:val="00B30C97"/>
    <w:rsid w:val="00B31913"/>
    <w:rsid w:val="00B3776A"/>
    <w:rsid w:val="00B43F0D"/>
    <w:rsid w:val="00B45683"/>
    <w:rsid w:val="00B505EB"/>
    <w:rsid w:val="00B50C81"/>
    <w:rsid w:val="00B5207A"/>
    <w:rsid w:val="00B522D7"/>
    <w:rsid w:val="00B53662"/>
    <w:rsid w:val="00B57083"/>
    <w:rsid w:val="00B57BBD"/>
    <w:rsid w:val="00B64841"/>
    <w:rsid w:val="00B6490F"/>
    <w:rsid w:val="00B65CD0"/>
    <w:rsid w:val="00B67B52"/>
    <w:rsid w:val="00B759EA"/>
    <w:rsid w:val="00B77DAE"/>
    <w:rsid w:val="00B77F2E"/>
    <w:rsid w:val="00B84842"/>
    <w:rsid w:val="00B857AD"/>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30EC"/>
    <w:rsid w:val="00BE7244"/>
    <w:rsid w:val="00BE75FF"/>
    <w:rsid w:val="00BF7CF1"/>
    <w:rsid w:val="00C006CD"/>
    <w:rsid w:val="00C0336D"/>
    <w:rsid w:val="00C04BF7"/>
    <w:rsid w:val="00C06889"/>
    <w:rsid w:val="00C10317"/>
    <w:rsid w:val="00C104E2"/>
    <w:rsid w:val="00C20AC5"/>
    <w:rsid w:val="00C359BC"/>
    <w:rsid w:val="00C40747"/>
    <w:rsid w:val="00C4297C"/>
    <w:rsid w:val="00C43A6E"/>
    <w:rsid w:val="00C449C0"/>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1F8F"/>
    <w:rsid w:val="00CA282A"/>
    <w:rsid w:val="00CA38D5"/>
    <w:rsid w:val="00CA55EB"/>
    <w:rsid w:val="00CA6BEB"/>
    <w:rsid w:val="00CB1A33"/>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4A8"/>
    <w:rsid w:val="00D13527"/>
    <w:rsid w:val="00D141B0"/>
    <w:rsid w:val="00D14BDA"/>
    <w:rsid w:val="00D14F0F"/>
    <w:rsid w:val="00D15D5B"/>
    <w:rsid w:val="00D231E7"/>
    <w:rsid w:val="00D2446B"/>
    <w:rsid w:val="00D346A5"/>
    <w:rsid w:val="00D40BA1"/>
    <w:rsid w:val="00D421F7"/>
    <w:rsid w:val="00D44F00"/>
    <w:rsid w:val="00D46BD4"/>
    <w:rsid w:val="00D4790B"/>
    <w:rsid w:val="00D514FE"/>
    <w:rsid w:val="00D53400"/>
    <w:rsid w:val="00D540E6"/>
    <w:rsid w:val="00D558C8"/>
    <w:rsid w:val="00D66423"/>
    <w:rsid w:val="00D713E3"/>
    <w:rsid w:val="00D733BF"/>
    <w:rsid w:val="00D764F8"/>
    <w:rsid w:val="00D76BB7"/>
    <w:rsid w:val="00D77231"/>
    <w:rsid w:val="00D80CCA"/>
    <w:rsid w:val="00D81490"/>
    <w:rsid w:val="00D81770"/>
    <w:rsid w:val="00D8261A"/>
    <w:rsid w:val="00D82A0F"/>
    <w:rsid w:val="00D854C1"/>
    <w:rsid w:val="00D87106"/>
    <w:rsid w:val="00D9096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31B9"/>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0C83"/>
    <w:rsid w:val="00E014FB"/>
    <w:rsid w:val="00E07731"/>
    <w:rsid w:val="00E1163F"/>
    <w:rsid w:val="00E14775"/>
    <w:rsid w:val="00E23903"/>
    <w:rsid w:val="00E25220"/>
    <w:rsid w:val="00E36B6A"/>
    <w:rsid w:val="00E375A2"/>
    <w:rsid w:val="00E46DE6"/>
    <w:rsid w:val="00E504C1"/>
    <w:rsid w:val="00E52409"/>
    <w:rsid w:val="00E524A7"/>
    <w:rsid w:val="00E525E6"/>
    <w:rsid w:val="00E54304"/>
    <w:rsid w:val="00E57A0C"/>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72E6"/>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567D"/>
    <w:rsid w:val="00F06244"/>
    <w:rsid w:val="00F126C1"/>
    <w:rsid w:val="00F12DCA"/>
    <w:rsid w:val="00F12E3B"/>
    <w:rsid w:val="00F14EA8"/>
    <w:rsid w:val="00F17E00"/>
    <w:rsid w:val="00F20EB8"/>
    <w:rsid w:val="00F222B8"/>
    <w:rsid w:val="00F237C2"/>
    <w:rsid w:val="00F242C4"/>
    <w:rsid w:val="00F26FE7"/>
    <w:rsid w:val="00F30523"/>
    <w:rsid w:val="00F477E6"/>
    <w:rsid w:val="00F50497"/>
    <w:rsid w:val="00F539C3"/>
    <w:rsid w:val="00F607D8"/>
    <w:rsid w:val="00F63240"/>
    <w:rsid w:val="00F7182A"/>
    <w:rsid w:val="00F721FC"/>
    <w:rsid w:val="00F725C1"/>
    <w:rsid w:val="00F81ED4"/>
    <w:rsid w:val="00F92DD5"/>
    <w:rsid w:val="00F97132"/>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2BB4B8-0127-4942-A3C6-BA0F5D33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3C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0"/>
    <w:uiPriority w:val="39"/>
    <w:rsid w:val="00952F95"/>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102458">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5007447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78415C-3C7F-4EF1-AAA7-074242D5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7247</TotalTime>
  <Pages>3</Pages>
  <Words>575</Words>
  <Characters>3282</Characters>
  <Application>Microsoft Office Word</Application>
  <DocSecurity>0</DocSecurity>
  <Lines>27</Lines>
  <Paragraphs>7</Paragraphs>
  <ScaleCrop>false</ScaleCrop>
  <Company>Huawei Technologies Co.,Ltd.</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2022-12-12T07:43:00Z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(3)x6Uw50AuiJuP17Sm1bbbbTrp+RhkcX9gsBxZz6BnjjwhmEvTQYGzW3f8gH5gUdH7jYWfYql4
KY1wVaoT8prCEguR+HGlyfljsiIvW2FOWEi0mePA5S/+GyevhTkaJkHf0Xim+1aeFprCzKdy
vecwzeWUul73q7rALFzFOWsLTi0wY0Vwox4CrILKlmYggsCGPMSIwnLx7PDHCptSAJoMUgJt
omyDiAvKuzBQ/YKtVj</vt:lpwstr>
  </property>
  <property fmtid="{D5CDD505-2E9C-101B-9397-08002B2CF9AE}" pid="3" name="_2015_ms_pID_7253431">
    <vt:lpwstr>hD1rszN0OHwuTEKrh2HNG5WdNFFezSSszbnwtV1yd+3Qu9RVg58AR1
Mj42TCBSQMWfSUlpH0X6ZQ23qawffw0iWjczedFgHJO6z2T9nZuEBTihvU1KPe35Eujcy54z
CalOYrIr2F+ohYwmoJp6jZxNgQThkz3YL4Ki7ZwIT1NY2uxsbqDdj0xmugMUnhwsqn19OMLP
JCJIaEfSEScbvpk9VfqrbTFcw4HV1xVJK1Kr</vt:lpwstr>
  </property>
  <property fmtid="{D5CDD505-2E9C-101B-9397-08002B2CF9AE}" pid="4" name="_2015_ms_pID_7253432">
    <vt:lpwstr>2u2Rf8F45Do8E3Fzedp78Q0=</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1699020749</vt:lpwstr>
  </property>
</Properties>
</file>